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A2" w:rsidRPr="00727B6B" w:rsidRDefault="007A49C0" w:rsidP="009C68C1">
      <w:pPr>
        <w:pStyle w:val="Paragrafoelenco"/>
        <w:spacing w:line="240" w:lineRule="auto"/>
        <w:ind w:left="0"/>
        <w:jc w:val="right"/>
        <w:rPr>
          <w:rFonts w:ascii="Bookman Old Style" w:hAnsi="Bookman Old Style"/>
          <w:i/>
          <w:sz w:val="18"/>
          <w:szCs w:val="18"/>
        </w:rPr>
      </w:pPr>
      <w:r w:rsidRPr="00727B6B">
        <w:rPr>
          <w:rFonts w:ascii="Bookman Old Style" w:hAnsi="Bookman Old Style"/>
          <w:i/>
          <w:sz w:val="18"/>
          <w:szCs w:val="18"/>
        </w:rPr>
        <w:t xml:space="preserve">Discorso </w:t>
      </w:r>
      <w:proofErr w:type="gramStart"/>
      <w:r w:rsidRPr="00727B6B">
        <w:rPr>
          <w:rFonts w:ascii="Bookman Old Style" w:hAnsi="Bookman Old Style"/>
          <w:i/>
          <w:sz w:val="18"/>
          <w:szCs w:val="18"/>
        </w:rPr>
        <w:t>del</w:t>
      </w:r>
      <w:proofErr w:type="gramEnd"/>
      <w:r w:rsidRPr="00727B6B">
        <w:rPr>
          <w:rFonts w:ascii="Bookman Old Style" w:hAnsi="Bookman Old Style"/>
          <w:i/>
          <w:sz w:val="18"/>
          <w:szCs w:val="18"/>
        </w:rPr>
        <w:t xml:space="preserve"> Cardinale Tarcisio Bertone, Segretario di Stato</w:t>
      </w:r>
    </w:p>
    <w:p w:rsidR="007A49C0" w:rsidRPr="00727B6B" w:rsidRDefault="007A49C0" w:rsidP="009C68C1">
      <w:pPr>
        <w:pStyle w:val="Paragrafoelenco"/>
        <w:spacing w:line="240" w:lineRule="auto"/>
        <w:ind w:left="0"/>
        <w:jc w:val="right"/>
        <w:rPr>
          <w:rFonts w:ascii="Bookman Old Style" w:hAnsi="Bookman Old Style"/>
          <w:i/>
          <w:sz w:val="18"/>
          <w:szCs w:val="18"/>
        </w:rPr>
      </w:pPr>
      <w:r w:rsidRPr="00727B6B">
        <w:rPr>
          <w:rFonts w:ascii="Bookman Old Style" w:hAnsi="Bookman Old Style"/>
          <w:i/>
          <w:sz w:val="18"/>
          <w:szCs w:val="18"/>
        </w:rPr>
        <w:t xml:space="preserve">Presentazione del libro “La porta stretta” </w:t>
      </w:r>
      <w:proofErr w:type="gramStart"/>
      <w:r w:rsidRPr="00727B6B">
        <w:rPr>
          <w:rFonts w:ascii="Bookman Old Style" w:hAnsi="Bookman Old Style"/>
          <w:i/>
          <w:sz w:val="18"/>
          <w:szCs w:val="18"/>
        </w:rPr>
        <w:t>del</w:t>
      </w:r>
      <w:proofErr w:type="gramEnd"/>
      <w:r w:rsidRPr="00727B6B">
        <w:rPr>
          <w:rFonts w:ascii="Bookman Old Style" w:hAnsi="Bookman Old Style"/>
          <w:i/>
          <w:sz w:val="18"/>
          <w:szCs w:val="18"/>
        </w:rPr>
        <w:t xml:space="preserve"> Cardinale Angelo Bagnasco</w:t>
      </w:r>
    </w:p>
    <w:p w:rsidR="007A49C0" w:rsidRPr="00727B6B" w:rsidRDefault="007A49C0" w:rsidP="009C68C1">
      <w:pPr>
        <w:pStyle w:val="Paragrafoelenco"/>
        <w:spacing w:line="240" w:lineRule="auto"/>
        <w:ind w:left="0"/>
        <w:jc w:val="right"/>
        <w:rPr>
          <w:rFonts w:ascii="Bookman Old Style" w:hAnsi="Bookman Old Style"/>
          <w:i/>
          <w:sz w:val="18"/>
          <w:szCs w:val="18"/>
        </w:rPr>
      </w:pPr>
      <w:r w:rsidRPr="00727B6B">
        <w:rPr>
          <w:rFonts w:ascii="Bookman Old Style" w:hAnsi="Bookman Old Style"/>
          <w:i/>
          <w:sz w:val="18"/>
          <w:szCs w:val="18"/>
        </w:rPr>
        <w:t>24 gennaio 2013</w:t>
      </w:r>
    </w:p>
    <w:p w:rsidR="007A49C0" w:rsidRPr="00727B6B" w:rsidRDefault="007A49C0" w:rsidP="009C68C1">
      <w:pPr>
        <w:pStyle w:val="Paragrafoelenco"/>
        <w:spacing w:line="240" w:lineRule="auto"/>
        <w:ind w:left="0"/>
        <w:jc w:val="both"/>
        <w:rPr>
          <w:rFonts w:ascii="Bookman Old Style" w:hAnsi="Bookman Old Style"/>
          <w:i/>
          <w:sz w:val="28"/>
          <w:szCs w:val="28"/>
        </w:rPr>
      </w:pPr>
    </w:p>
    <w:p w:rsidR="002C1E31" w:rsidRPr="00727B6B" w:rsidRDefault="002C1E31" w:rsidP="009C68C1">
      <w:pPr>
        <w:pStyle w:val="Paragrafoelenco"/>
        <w:spacing w:line="240" w:lineRule="auto"/>
        <w:ind w:left="0" w:firstLine="424"/>
        <w:jc w:val="both"/>
        <w:rPr>
          <w:rFonts w:ascii="Bookman Old Style" w:hAnsi="Bookman Old Style"/>
          <w:sz w:val="28"/>
          <w:szCs w:val="28"/>
        </w:rPr>
      </w:pPr>
      <w:r w:rsidRPr="00727B6B">
        <w:rPr>
          <w:rFonts w:ascii="Bookman Old Style" w:hAnsi="Bookman Old Style"/>
          <w:sz w:val="28"/>
          <w:szCs w:val="28"/>
        </w:rPr>
        <w:t xml:space="preserve">Ringrazio per il cortese invito a partecipare alla presentazione del Volume “La porta stretta”, che </w:t>
      </w:r>
      <w:r w:rsidR="003541A2">
        <w:rPr>
          <w:rFonts w:ascii="Bookman Old Style" w:hAnsi="Bookman Old Style"/>
          <w:sz w:val="28"/>
          <w:szCs w:val="28"/>
        </w:rPr>
        <w:t>contiene</w:t>
      </w:r>
      <w:r w:rsidRPr="00727B6B">
        <w:rPr>
          <w:rFonts w:ascii="Bookman Old Style" w:hAnsi="Bookman Old Style"/>
          <w:sz w:val="28"/>
          <w:szCs w:val="28"/>
        </w:rPr>
        <w:t xml:space="preserve"> le prolusioni dell'Em.mo Card. Angelo Bagnasco, Presidente della CEI, alle Assemblee Generali </w:t>
      </w:r>
      <w:proofErr w:type="gramStart"/>
      <w:r w:rsidRPr="00727B6B">
        <w:rPr>
          <w:rFonts w:ascii="Bookman Old Style" w:hAnsi="Bookman Old Style"/>
          <w:sz w:val="28"/>
          <w:szCs w:val="28"/>
        </w:rPr>
        <w:t>ed</w:t>
      </w:r>
      <w:proofErr w:type="gramEnd"/>
      <w:r w:rsidRPr="00727B6B">
        <w:rPr>
          <w:rFonts w:ascii="Bookman Old Style" w:hAnsi="Bookman Old Style"/>
          <w:sz w:val="28"/>
          <w:szCs w:val="28"/>
        </w:rPr>
        <w:t xml:space="preserve"> ai Consigli Episcopali Permanenti della medesima Conferenza. </w:t>
      </w:r>
    </w:p>
    <w:p w:rsidR="002C1E31" w:rsidRPr="00727B6B" w:rsidRDefault="002C1E31" w:rsidP="009C68C1">
      <w:pPr>
        <w:pStyle w:val="Paragrafoelenco"/>
        <w:spacing w:line="240" w:lineRule="auto"/>
        <w:ind w:left="0"/>
        <w:jc w:val="both"/>
        <w:rPr>
          <w:rFonts w:ascii="Bookman Old Style" w:hAnsi="Bookman Old Style"/>
          <w:sz w:val="28"/>
          <w:szCs w:val="28"/>
        </w:rPr>
      </w:pPr>
      <w:r w:rsidRPr="00727B6B">
        <w:rPr>
          <w:rFonts w:ascii="Bookman Old Style" w:hAnsi="Bookman Old Style"/>
          <w:sz w:val="28"/>
          <w:szCs w:val="28"/>
        </w:rPr>
        <w:tab/>
        <w:t>La raccolta testimonia l'impegno incessante nello scoprire e proporre all'attenzione della comunità ecclesiale e del Paese una via stretta di scrupoloso rispetto della giustizia e della verità</w:t>
      </w:r>
      <w:proofErr w:type="gramStart"/>
      <w:r w:rsidRPr="00727B6B">
        <w:rPr>
          <w:rFonts w:ascii="Bookman Old Style" w:hAnsi="Bookman Old Style"/>
          <w:sz w:val="28"/>
          <w:szCs w:val="28"/>
        </w:rPr>
        <w:t>,</w:t>
      </w:r>
      <w:proofErr w:type="gramEnd"/>
      <w:r w:rsidRPr="00727B6B">
        <w:rPr>
          <w:rFonts w:ascii="Bookman Old Style" w:hAnsi="Bookman Old Style"/>
          <w:sz w:val="28"/>
          <w:szCs w:val="28"/>
        </w:rPr>
        <w:t xml:space="preserve"> </w:t>
      </w:r>
      <w:proofErr w:type="gramStart"/>
      <w:r w:rsidRPr="00727B6B">
        <w:rPr>
          <w:rFonts w:ascii="Bookman Old Style" w:hAnsi="Bookman Old Style"/>
          <w:sz w:val="28"/>
          <w:szCs w:val="28"/>
        </w:rPr>
        <w:t>individuando</w:t>
      </w:r>
      <w:proofErr w:type="gramEnd"/>
      <w:r w:rsidRPr="00727B6B">
        <w:rPr>
          <w:rFonts w:ascii="Bookman Old Style" w:hAnsi="Bookman Old Style"/>
          <w:sz w:val="28"/>
          <w:szCs w:val="28"/>
        </w:rPr>
        <w:t xml:space="preserve"> il miglior punto d'equilibrio ed avendo come stella polare il Vangelo e la carità pastorale, che da esso sgorga. Questo filo conduttore lega i diversi temi presi in considerazione nelle Prolusioni </w:t>
      </w:r>
      <w:proofErr w:type="gramStart"/>
      <w:r w:rsidRPr="00727B6B">
        <w:rPr>
          <w:rFonts w:ascii="Bookman Old Style" w:hAnsi="Bookman Old Style"/>
          <w:sz w:val="28"/>
          <w:szCs w:val="28"/>
        </w:rPr>
        <w:t>ed</w:t>
      </w:r>
      <w:proofErr w:type="gramEnd"/>
      <w:r w:rsidRPr="00727B6B">
        <w:rPr>
          <w:rFonts w:ascii="Bookman Old Style" w:hAnsi="Bookman Old Style"/>
          <w:sz w:val="28"/>
          <w:szCs w:val="28"/>
        </w:rPr>
        <w:t xml:space="preserve"> occasionati dal fluire degli avvenimenti e dalle priorità del momento, a partire dal rilievo della stessa collocazione che la storia e la Provvidenza hanno voluto conferire all'Italia, ovvero una speciale vicinanza alla Sede Apostolica e alla persona del Papa, che rappresenta un indubbio privilegio e insieme un'alta responsabilità. </w:t>
      </w:r>
    </w:p>
    <w:p w:rsidR="002C1E31" w:rsidRPr="00727B6B" w:rsidRDefault="002C1E31" w:rsidP="009C68C1">
      <w:pPr>
        <w:pStyle w:val="Paragrafoelenco"/>
        <w:spacing w:line="240" w:lineRule="auto"/>
        <w:ind w:left="284"/>
        <w:jc w:val="both"/>
        <w:rPr>
          <w:rFonts w:ascii="Bookman Old Style" w:hAnsi="Bookman Old Style"/>
          <w:sz w:val="28"/>
          <w:szCs w:val="28"/>
        </w:rPr>
      </w:pPr>
    </w:p>
    <w:p w:rsidR="002C1E31" w:rsidRPr="00727B6B" w:rsidRDefault="002C1E31" w:rsidP="009C68C1">
      <w:pPr>
        <w:pStyle w:val="Paragrafoelenco"/>
        <w:spacing w:line="240" w:lineRule="auto"/>
        <w:ind w:left="0"/>
        <w:jc w:val="both"/>
        <w:rPr>
          <w:rFonts w:ascii="Bookman Old Style" w:hAnsi="Bookman Old Style"/>
          <w:sz w:val="28"/>
          <w:szCs w:val="28"/>
        </w:rPr>
      </w:pPr>
      <w:r w:rsidRPr="00727B6B">
        <w:rPr>
          <w:rFonts w:ascii="Bookman Old Style" w:hAnsi="Bookman Old Style"/>
          <w:sz w:val="28"/>
          <w:szCs w:val="28"/>
        </w:rPr>
        <w:tab/>
        <w:t xml:space="preserve">Anche in ragione di questa prossimità quello che accade nella comunità cristiana della penisola assume una speciale valenza nel misurare il grado di ricezione dell'opera e del messaggio del Successore </w:t>
      </w:r>
      <w:proofErr w:type="gramStart"/>
      <w:r w:rsidRPr="00727B6B">
        <w:rPr>
          <w:rFonts w:ascii="Bookman Old Style" w:hAnsi="Bookman Old Style"/>
          <w:sz w:val="28"/>
          <w:szCs w:val="28"/>
        </w:rPr>
        <w:t>di</w:t>
      </w:r>
      <w:proofErr w:type="gramEnd"/>
      <w:r w:rsidRPr="00727B6B">
        <w:rPr>
          <w:rFonts w:ascii="Bookman Old Style" w:hAnsi="Bookman Old Style"/>
          <w:sz w:val="28"/>
          <w:szCs w:val="28"/>
        </w:rPr>
        <w:t xml:space="preserve"> Pietro nel confermare i fratelli nella fede. La Chiesa che è in Italia non può che porsi in riconoscente e filiale ascolto dell'insegnamento e dell'esempio che promana dalla Cattedra di Pietro </w:t>
      </w:r>
      <w:proofErr w:type="gramStart"/>
      <w:r w:rsidRPr="00727B6B">
        <w:rPr>
          <w:rFonts w:ascii="Bookman Old Style" w:hAnsi="Bookman Old Style"/>
          <w:sz w:val="28"/>
          <w:szCs w:val="28"/>
        </w:rPr>
        <w:t>ed</w:t>
      </w:r>
      <w:proofErr w:type="gramEnd"/>
      <w:r w:rsidRPr="00727B6B">
        <w:rPr>
          <w:rFonts w:ascii="Bookman Old Style" w:hAnsi="Bookman Old Style"/>
          <w:sz w:val="28"/>
          <w:szCs w:val="28"/>
        </w:rPr>
        <w:t xml:space="preserve"> i riferimenti costanti nelle Prolusioni alla presenza e alla testimonianza apostolica del Santo Padre Benedetto XVI, sono l'espressione della genuina riconoscenza per quanto Egli compie al servizio, sia della Chiesa Universale, sia in modo specifico delle Chiese particolari che sono in Italia, di cui il Vescovo di Roma è Primate.</w:t>
      </w:r>
    </w:p>
    <w:p w:rsidR="002C1E31" w:rsidRPr="00727B6B" w:rsidRDefault="002C1E31" w:rsidP="009C68C1">
      <w:pPr>
        <w:pStyle w:val="Paragrafoelenco"/>
        <w:spacing w:line="240" w:lineRule="auto"/>
        <w:ind w:left="284"/>
        <w:jc w:val="both"/>
        <w:rPr>
          <w:rFonts w:ascii="Bookman Old Style" w:hAnsi="Bookman Old Style"/>
          <w:sz w:val="28"/>
          <w:szCs w:val="28"/>
        </w:rPr>
      </w:pPr>
    </w:p>
    <w:p w:rsidR="002C1E31" w:rsidRPr="00727B6B" w:rsidRDefault="002C1E31" w:rsidP="009C68C1">
      <w:pPr>
        <w:pStyle w:val="Paragrafoelenco"/>
        <w:spacing w:line="240" w:lineRule="auto"/>
        <w:ind w:left="0"/>
        <w:jc w:val="both"/>
        <w:rPr>
          <w:rFonts w:ascii="Bookman Old Style" w:hAnsi="Bookman Old Style"/>
          <w:sz w:val="28"/>
          <w:szCs w:val="28"/>
        </w:rPr>
      </w:pPr>
      <w:r w:rsidRPr="00727B6B">
        <w:rPr>
          <w:rFonts w:ascii="Bookman Old Style" w:hAnsi="Bookman Old Style"/>
          <w:sz w:val="28"/>
          <w:szCs w:val="28"/>
        </w:rPr>
        <w:tab/>
        <w:t>Un'altra considera</w:t>
      </w:r>
      <w:r w:rsidR="003239B7" w:rsidRPr="00727B6B">
        <w:rPr>
          <w:rFonts w:ascii="Bookman Old Style" w:hAnsi="Bookman Old Style"/>
          <w:sz w:val="28"/>
          <w:szCs w:val="28"/>
        </w:rPr>
        <w:t xml:space="preserve">zione preliminare </w:t>
      </w:r>
      <w:proofErr w:type="gramStart"/>
      <w:r w:rsidR="003239B7" w:rsidRPr="00727B6B">
        <w:rPr>
          <w:rFonts w:ascii="Bookman Old Style" w:hAnsi="Bookman Old Style"/>
          <w:sz w:val="28"/>
          <w:szCs w:val="28"/>
        </w:rPr>
        <w:t xml:space="preserve">si </w:t>
      </w:r>
      <w:proofErr w:type="gramEnd"/>
      <w:r w:rsidR="003239B7" w:rsidRPr="00727B6B">
        <w:rPr>
          <w:rFonts w:ascii="Bookman Old Style" w:hAnsi="Bookman Old Style"/>
          <w:sz w:val="28"/>
          <w:szCs w:val="28"/>
        </w:rPr>
        <w:t xml:space="preserve">impone </w:t>
      </w:r>
      <w:r w:rsidR="000B31A8" w:rsidRPr="00727B6B">
        <w:rPr>
          <w:rFonts w:ascii="Bookman Old Style" w:hAnsi="Bookman Old Style"/>
          <w:sz w:val="28"/>
          <w:szCs w:val="28"/>
        </w:rPr>
        <w:t>nel prendere in esame</w:t>
      </w:r>
      <w:r w:rsidRPr="00727B6B">
        <w:rPr>
          <w:rFonts w:ascii="Bookman Old Style" w:hAnsi="Bookman Old Style"/>
          <w:sz w:val="28"/>
          <w:szCs w:val="28"/>
        </w:rPr>
        <w:t xml:space="preserve"> i discorsi </w:t>
      </w:r>
      <w:r w:rsidR="007A49C0" w:rsidRPr="00727B6B">
        <w:rPr>
          <w:rFonts w:ascii="Bookman Old Style" w:hAnsi="Bookman Old Style"/>
          <w:sz w:val="28"/>
          <w:szCs w:val="28"/>
        </w:rPr>
        <w:t xml:space="preserve">riportati nel presente volume </w:t>
      </w:r>
      <w:r w:rsidRPr="00727B6B">
        <w:rPr>
          <w:rFonts w:ascii="Bookman Old Style" w:hAnsi="Bookman Old Style"/>
          <w:sz w:val="28"/>
          <w:szCs w:val="28"/>
        </w:rPr>
        <w:t xml:space="preserve">se si vuole interpretare nella giusta prospettiva ogni approfondimento ed ogni altra indicazione. Si tratta di uno sfondo, di una sorta di solido architrave che sorregge tutte le impalcature. Mi riferisco alla presenza di uno sguardo di </w:t>
      </w:r>
      <w:proofErr w:type="gramStart"/>
      <w:r w:rsidRPr="00727B6B">
        <w:rPr>
          <w:rFonts w:ascii="Bookman Old Style" w:hAnsi="Bookman Old Style"/>
          <w:sz w:val="28"/>
          <w:szCs w:val="28"/>
        </w:rPr>
        <w:t>sereno</w:t>
      </w:r>
      <w:proofErr w:type="gramEnd"/>
      <w:r w:rsidRPr="00727B6B">
        <w:rPr>
          <w:rFonts w:ascii="Bookman Old Style" w:hAnsi="Bookman Old Style"/>
          <w:sz w:val="28"/>
          <w:szCs w:val="28"/>
        </w:rPr>
        <w:t xml:space="preserve"> cristiano ottimismo verso i destini dell'essere umano e della nazione italiana. Un ottimismo fondato nella Buona Notizia che perennemente i cristiani - e a maggior ragione i Pastori - </w:t>
      </w:r>
      <w:proofErr w:type="gramStart"/>
      <w:r w:rsidRPr="00727B6B">
        <w:rPr>
          <w:rFonts w:ascii="Bookman Old Style" w:hAnsi="Bookman Old Style"/>
          <w:sz w:val="28"/>
          <w:szCs w:val="28"/>
        </w:rPr>
        <w:t>devono</w:t>
      </w:r>
      <w:proofErr w:type="gramEnd"/>
      <w:r w:rsidRPr="00727B6B">
        <w:rPr>
          <w:rFonts w:ascii="Bookman Old Style" w:hAnsi="Bookman Old Style"/>
          <w:sz w:val="28"/>
          <w:szCs w:val="28"/>
        </w:rPr>
        <w:t xml:space="preserve"> saper annunciare a tutti e di cui devono saper offrire ragioni comprensibili e comunicabili. </w:t>
      </w:r>
    </w:p>
    <w:p w:rsidR="002C1E31" w:rsidRPr="00727B6B" w:rsidRDefault="002C1E31" w:rsidP="009C68C1">
      <w:pPr>
        <w:pStyle w:val="Paragrafoelenco"/>
        <w:spacing w:line="240" w:lineRule="auto"/>
        <w:ind w:left="28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proofErr w:type="gramStart"/>
      <w:r w:rsidRPr="00727B6B">
        <w:rPr>
          <w:rFonts w:ascii="Bookman Old Style" w:hAnsi="Bookman Old Style"/>
          <w:sz w:val="28"/>
          <w:szCs w:val="28"/>
        </w:rPr>
        <w:t>Emblematic</w:t>
      </w:r>
      <w:r w:rsidR="00083A50" w:rsidRPr="00727B6B">
        <w:rPr>
          <w:rFonts w:ascii="Bookman Old Style" w:hAnsi="Bookman Old Style"/>
          <w:sz w:val="28"/>
          <w:szCs w:val="28"/>
        </w:rPr>
        <w:t>a</w:t>
      </w:r>
      <w:proofErr w:type="gramEnd"/>
      <w:r w:rsidRPr="00727B6B">
        <w:rPr>
          <w:rFonts w:ascii="Bookman Old Style" w:hAnsi="Bookman Old Style"/>
          <w:sz w:val="28"/>
          <w:szCs w:val="28"/>
        </w:rPr>
        <w:t xml:space="preserve"> a questo riguardo è una frase pronunciata dal Presidente </w:t>
      </w:r>
      <w:r w:rsidR="003541A2">
        <w:rPr>
          <w:rFonts w:ascii="Bookman Old Style" w:hAnsi="Bookman Old Style"/>
          <w:sz w:val="28"/>
          <w:szCs w:val="28"/>
        </w:rPr>
        <w:t xml:space="preserve">Cardinale </w:t>
      </w:r>
      <w:r w:rsidRPr="00727B6B">
        <w:rPr>
          <w:rFonts w:ascii="Bookman Old Style" w:hAnsi="Bookman Old Style"/>
          <w:sz w:val="28"/>
          <w:szCs w:val="28"/>
        </w:rPr>
        <w:t xml:space="preserve">Bagnasco all'Assemblea Generale della CEI nel </w:t>
      </w:r>
      <w:r w:rsidRPr="00727B6B">
        <w:rPr>
          <w:rFonts w:ascii="Bookman Old Style" w:hAnsi="Bookman Old Style"/>
          <w:sz w:val="28"/>
          <w:szCs w:val="28"/>
        </w:rPr>
        <w:lastRenderedPageBreak/>
        <w:t xml:space="preserve">maggio 2010, laddove egli afferma: “Nessuno è capitato per caso in un cosmo senza destino. Vogliamo dire, senza presunzione o arroganza ma con la convinzione e la simpatia dei messaggeri, che tutti siamo pellegrini verso la Patria vera - la vita eterna - dove vedremo il Dio dell'Amore amato faccia a faccia, nella beatificante comunione di tutti i viventi. </w:t>
      </w:r>
      <w:proofErr w:type="gramStart"/>
      <w:r w:rsidRPr="00727B6B">
        <w:rPr>
          <w:rFonts w:ascii="Bookman Old Style" w:hAnsi="Bookman Old Style"/>
          <w:sz w:val="28"/>
          <w:szCs w:val="28"/>
        </w:rPr>
        <w:t>E' questo il tesoro della Chiesa e di questo tesoro siamo debitori verso il mondo”</w:t>
      </w:r>
      <w:proofErr w:type="gramEnd"/>
      <w:r w:rsidRPr="00727B6B">
        <w:rPr>
          <w:rFonts w:ascii="Bookman Old Style" w:hAnsi="Bookman Old Style"/>
          <w:sz w:val="28"/>
          <w:szCs w:val="28"/>
        </w:rPr>
        <w:t xml:space="preserve">. E' questa lieta notizia che, scaldando i cuori, può muoverli </w:t>
      </w:r>
      <w:proofErr w:type="gramStart"/>
      <w:r w:rsidRPr="00727B6B">
        <w:rPr>
          <w:rFonts w:ascii="Bookman Old Style" w:hAnsi="Bookman Old Style"/>
          <w:sz w:val="28"/>
          <w:szCs w:val="28"/>
        </w:rPr>
        <w:t>ad</w:t>
      </w:r>
      <w:proofErr w:type="gramEnd"/>
      <w:r w:rsidRPr="00727B6B">
        <w:rPr>
          <w:rFonts w:ascii="Bookman Old Style" w:hAnsi="Bookman Old Style"/>
          <w:sz w:val="28"/>
          <w:szCs w:val="28"/>
        </w:rPr>
        <w:t xml:space="preserve"> un ascolto attento e ad una sequela più puntuale delle parole del Divino Maestro. E' la consapevolezza di essere tutti e ciascuno inseriti da sempre nel progetto d'amore della Trinità che rende possibile un appello chiaro e forte alle esigenze che l'accoglienza di questo progetto comporta e rende credibile l'indicazione di un percorso di conversione e di ascolto di quanto lo Spirito vuole comunicarci nel nostro tempo. </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Questa consapevolezza diventa fonte d'ispirazione, sia per gli sviluppi della vita civile e politica nazionale, sia per i destini della comunità credente. Circa i primi </w:t>
      </w:r>
      <w:proofErr w:type="gramStart"/>
      <w:r w:rsidRPr="00727B6B">
        <w:rPr>
          <w:rFonts w:ascii="Bookman Old Style" w:hAnsi="Bookman Old Style"/>
          <w:sz w:val="28"/>
          <w:szCs w:val="28"/>
        </w:rPr>
        <w:t>il</w:t>
      </w:r>
      <w:proofErr w:type="gramEnd"/>
      <w:r w:rsidRPr="00727B6B">
        <w:rPr>
          <w:rFonts w:ascii="Bookman Old Style" w:hAnsi="Bookman Old Style"/>
          <w:sz w:val="28"/>
          <w:szCs w:val="28"/>
        </w:rPr>
        <w:t xml:space="preserve"> Cardinale afferma - quasi a voler curare alcune ansie e frustrazioni collettive sempre presenti -: “Accettiamoci amici per quello che siamo, a partire dalla nostra geografia e dalla nostra storia, dalla nostra tradizione e dalla nostra cultura. E’ saggio confrontarsi con gli altri, è bene cercare d’imparare da tutti, ma è sciocco illudersi che l’emancipazione coincida con la fuga da se stessi, immaginarsi nelle condizioni altrui. </w:t>
      </w:r>
      <w:proofErr w:type="gramStart"/>
      <w:r w:rsidRPr="00727B6B">
        <w:rPr>
          <w:rFonts w:ascii="Bookman Old Style" w:hAnsi="Bookman Old Style"/>
          <w:sz w:val="28"/>
          <w:szCs w:val="28"/>
        </w:rPr>
        <w:t>Confrontiamoci dunque da persone adulte in un dialogo sereno e intelligente con la consapevolezza che la verità giova al Paese” (</w:t>
      </w:r>
      <w:r w:rsidRPr="00727B6B">
        <w:rPr>
          <w:rFonts w:ascii="Bookman Old Style" w:hAnsi="Bookman Old Style"/>
          <w:i/>
          <w:sz w:val="28"/>
          <w:szCs w:val="28"/>
        </w:rPr>
        <w:t>Prolusione all’Assemblea Generale</w:t>
      </w:r>
      <w:r w:rsidRPr="00727B6B">
        <w:rPr>
          <w:rFonts w:ascii="Bookman Old Style" w:hAnsi="Bookman Old Style"/>
          <w:sz w:val="28"/>
          <w:szCs w:val="28"/>
        </w:rPr>
        <w:t>, 25-29 maggio 2010)</w:t>
      </w:r>
      <w:proofErr w:type="gramEnd"/>
      <w:r w:rsidRPr="00727B6B">
        <w:rPr>
          <w:rFonts w:ascii="Bookman Old Style" w:hAnsi="Bookman Old Style"/>
          <w:sz w:val="28"/>
          <w:szCs w:val="28"/>
        </w:rPr>
        <w:t xml:space="preserve">. </w:t>
      </w:r>
      <w:r w:rsidR="00727B6B">
        <w:rPr>
          <w:rFonts w:ascii="Bookman Old Style" w:hAnsi="Bookman Old Style"/>
          <w:sz w:val="28"/>
          <w:szCs w:val="28"/>
        </w:rPr>
        <w:t xml:space="preserve">Dall'altra parte, a </w:t>
      </w:r>
      <w:proofErr w:type="gramStart"/>
      <w:r w:rsidR="00727B6B">
        <w:rPr>
          <w:rFonts w:ascii="Bookman Old Style" w:hAnsi="Bookman Old Style"/>
          <w:sz w:val="28"/>
          <w:szCs w:val="28"/>
        </w:rPr>
        <w:t xml:space="preserve">coloro che </w:t>
      </w:r>
      <w:r w:rsidRPr="00727B6B">
        <w:rPr>
          <w:rFonts w:ascii="Bookman Old Style" w:hAnsi="Bookman Old Style"/>
          <w:sz w:val="28"/>
          <w:szCs w:val="28"/>
        </w:rPr>
        <w:t>potrebbero</w:t>
      </w:r>
      <w:proofErr w:type="gramEnd"/>
      <w:r w:rsidRPr="00727B6B">
        <w:rPr>
          <w:rFonts w:ascii="Bookman Old Style" w:hAnsi="Bookman Old Style"/>
          <w:sz w:val="28"/>
          <w:szCs w:val="28"/>
        </w:rPr>
        <w:t xml:space="preserve"> essere portati a qualche scoramento o alla tentazione del disimpegno, il cardinale ricorda il radicamento profondo nel popolo italiano della fede cristiana, “per cui, nonostante la pervasiva erosione d'impronta </w:t>
      </w:r>
      <w:proofErr w:type="spellStart"/>
      <w:r w:rsidRPr="00727B6B">
        <w:rPr>
          <w:rFonts w:ascii="Bookman Old Style" w:hAnsi="Bookman Old Style"/>
          <w:sz w:val="28"/>
          <w:szCs w:val="28"/>
        </w:rPr>
        <w:t>secolaristica</w:t>
      </w:r>
      <w:proofErr w:type="spellEnd"/>
      <w:r w:rsidRPr="00727B6B">
        <w:rPr>
          <w:rFonts w:ascii="Bookman Old Style" w:hAnsi="Bookman Old Style"/>
          <w:sz w:val="28"/>
          <w:szCs w:val="28"/>
        </w:rPr>
        <w:t xml:space="preserve">, la Chiesa italiana è ancora e sempre una Chiesa di popolo, senza che si riduca la sua presenza al ruolo strumentale di una </w:t>
      </w:r>
      <w:r w:rsidRPr="00727B6B">
        <w:rPr>
          <w:rFonts w:ascii="Bookman Old Style" w:hAnsi="Bookman Old Style"/>
          <w:i/>
          <w:sz w:val="28"/>
          <w:szCs w:val="28"/>
        </w:rPr>
        <w:t>religione civile</w:t>
      </w:r>
      <w:r w:rsidRPr="00727B6B">
        <w:rPr>
          <w:rFonts w:ascii="Bookman Old Style" w:hAnsi="Bookman Old Style"/>
          <w:sz w:val="28"/>
          <w:szCs w:val="28"/>
        </w:rPr>
        <w:t>”.</w:t>
      </w:r>
    </w:p>
    <w:p w:rsidR="002C1E31" w:rsidRPr="00727B6B" w:rsidRDefault="002C1E31" w:rsidP="009C68C1">
      <w:pPr>
        <w:pStyle w:val="Paragrafoelenco"/>
        <w:spacing w:line="240" w:lineRule="auto"/>
        <w:ind w:left="284"/>
        <w:jc w:val="both"/>
        <w:rPr>
          <w:rFonts w:ascii="Bookman Old Style" w:hAnsi="Bookman Old Style"/>
          <w:sz w:val="28"/>
          <w:szCs w:val="28"/>
        </w:rPr>
      </w:pPr>
    </w:p>
    <w:p w:rsidR="002C1E31" w:rsidRPr="00727B6B" w:rsidRDefault="002C1E31" w:rsidP="009C68C1">
      <w:pPr>
        <w:pStyle w:val="Paragrafoelenco"/>
        <w:spacing w:line="240" w:lineRule="auto"/>
        <w:ind w:left="0"/>
        <w:jc w:val="both"/>
        <w:rPr>
          <w:rFonts w:ascii="Bookman Old Style" w:hAnsi="Bookman Old Style"/>
          <w:sz w:val="28"/>
          <w:szCs w:val="28"/>
        </w:rPr>
      </w:pPr>
      <w:r w:rsidRPr="00727B6B">
        <w:rPr>
          <w:rFonts w:ascii="Bookman Old Style" w:hAnsi="Bookman Old Style"/>
          <w:sz w:val="28"/>
          <w:szCs w:val="28"/>
        </w:rPr>
        <w:tab/>
        <w:t xml:space="preserve">Una volta chiarito l'orizzonte che è la luce di Cristo che inonda di bene anche il nostro presente, pur abitato da tante contraddizioni </w:t>
      </w:r>
      <w:proofErr w:type="gramStart"/>
      <w:r w:rsidRPr="00727B6B">
        <w:rPr>
          <w:rFonts w:ascii="Bookman Old Style" w:hAnsi="Bookman Old Style"/>
          <w:sz w:val="28"/>
          <w:szCs w:val="28"/>
        </w:rPr>
        <w:t>ed</w:t>
      </w:r>
      <w:proofErr w:type="gramEnd"/>
      <w:r w:rsidRPr="00727B6B">
        <w:rPr>
          <w:rFonts w:ascii="Bookman Old Style" w:hAnsi="Bookman Old Style"/>
          <w:sz w:val="28"/>
          <w:szCs w:val="28"/>
        </w:rPr>
        <w:t xml:space="preserve"> ombre, e annunciato il Redentore nel mistero della sua Persona e nella sua intera verità, in uno stile </w:t>
      </w:r>
      <w:r w:rsidR="00083A50" w:rsidRPr="00727B6B">
        <w:rPr>
          <w:rFonts w:ascii="Bookman Old Style" w:hAnsi="Bookman Old Style"/>
          <w:sz w:val="28"/>
          <w:szCs w:val="28"/>
        </w:rPr>
        <w:t>pacato</w:t>
      </w:r>
      <w:r w:rsidRPr="00727B6B">
        <w:rPr>
          <w:rFonts w:ascii="Bookman Old Style" w:hAnsi="Bookman Old Style"/>
          <w:sz w:val="28"/>
          <w:szCs w:val="28"/>
        </w:rPr>
        <w:t xml:space="preserve">, coraggioso e persuasivo, il Cardinale può offrire una parola forte, chiara e incisiva sulle più diverse questioni del momento, che attendono l'autorevole insegnamento dei Vescovi, a partire da quelle riguardanti l'emergenza educativa o quella lavorativa, la famiglia, la sessualità e la bioetica, solo per citare alcuni temi di speciale rilevanza e ricorrenza. Inoltre - </w:t>
      </w:r>
      <w:r w:rsidRPr="00727B6B">
        <w:rPr>
          <w:rFonts w:ascii="Bookman Old Style" w:hAnsi="Bookman Old Style"/>
          <w:sz w:val="28"/>
          <w:szCs w:val="28"/>
        </w:rPr>
        <w:lastRenderedPageBreak/>
        <w:t xml:space="preserve">come ben ha messo in luce </w:t>
      </w:r>
      <w:r w:rsidR="00727B6B">
        <w:rPr>
          <w:rFonts w:ascii="Bookman Old Style" w:hAnsi="Bookman Old Style"/>
          <w:sz w:val="28"/>
          <w:szCs w:val="28"/>
        </w:rPr>
        <w:t>Monsignor</w:t>
      </w:r>
      <w:r w:rsidRPr="00727B6B">
        <w:rPr>
          <w:rFonts w:ascii="Bookman Old Style" w:hAnsi="Bookman Old Style"/>
          <w:sz w:val="28"/>
          <w:szCs w:val="28"/>
        </w:rPr>
        <w:t xml:space="preserve"> Piero Coda nella sua introduzione - questo </w:t>
      </w:r>
      <w:proofErr w:type="gramStart"/>
      <w:r w:rsidRPr="00727B6B">
        <w:rPr>
          <w:rFonts w:ascii="Bookman Old Style" w:hAnsi="Bookman Old Style"/>
          <w:sz w:val="28"/>
          <w:szCs w:val="28"/>
        </w:rPr>
        <w:t>viene</w:t>
      </w:r>
      <w:proofErr w:type="gramEnd"/>
      <w:r w:rsidRPr="00727B6B">
        <w:rPr>
          <w:rFonts w:ascii="Bookman Old Style" w:hAnsi="Bookman Old Style"/>
          <w:sz w:val="28"/>
          <w:szCs w:val="28"/>
        </w:rPr>
        <w:t xml:space="preserve"> attuato attraverso un “dialogo/confronto senza reticenze e senza complessi con le sfide poste dalla modernità, promuovendo ciò che di questa è un autentico guadagno, essendo in sintonia con l’anima cristiana</w:t>
      </w:r>
      <w:r w:rsidR="002F2C2E">
        <w:rPr>
          <w:rFonts w:ascii="Bookman Old Style" w:hAnsi="Bookman Old Style"/>
          <w:sz w:val="28"/>
          <w:szCs w:val="28"/>
        </w:rPr>
        <w:t>,</w:t>
      </w:r>
      <w:r w:rsidRPr="00727B6B">
        <w:rPr>
          <w:rFonts w:ascii="Bookman Old Style" w:hAnsi="Bookman Old Style"/>
          <w:sz w:val="28"/>
          <w:szCs w:val="28"/>
        </w:rPr>
        <w:t xml:space="preserve"> e mettendo in guardia dalle derive che la cultura della modernità conosce quando assolutizza certuni principi e quando programmaticamente li sconnette dal riferimento al bene integrale della persona che il Vangelo di Cristo custodisce e propizia”.</w:t>
      </w:r>
    </w:p>
    <w:p w:rsidR="002C1E31" w:rsidRPr="00727B6B" w:rsidRDefault="002C1E31" w:rsidP="009C68C1">
      <w:pPr>
        <w:pStyle w:val="Paragrafoelenco"/>
        <w:spacing w:line="240" w:lineRule="auto"/>
        <w:ind w:left="284"/>
        <w:jc w:val="both"/>
        <w:rPr>
          <w:rFonts w:ascii="Bookman Old Style" w:hAnsi="Bookman Old Style"/>
          <w:sz w:val="28"/>
          <w:szCs w:val="28"/>
        </w:rPr>
      </w:pPr>
    </w:p>
    <w:p w:rsidR="002C1E31" w:rsidRPr="00727B6B" w:rsidRDefault="002C1E31" w:rsidP="009C68C1">
      <w:pPr>
        <w:pStyle w:val="Paragrafoelenco"/>
        <w:spacing w:line="240" w:lineRule="auto"/>
        <w:ind w:left="0"/>
        <w:jc w:val="both"/>
        <w:rPr>
          <w:rFonts w:ascii="Bookman Old Style" w:hAnsi="Bookman Old Style"/>
          <w:sz w:val="28"/>
          <w:szCs w:val="28"/>
        </w:rPr>
      </w:pPr>
      <w:r w:rsidRPr="00727B6B">
        <w:rPr>
          <w:rFonts w:ascii="Bookman Old Style" w:hAnsi="Bookman Old Style"/>
          <w:sz w:val="28"/>
          <w:szCs w:val="28"/>
        </w:rPr>
        <w:tab/>
        <w:t xml:space="preserve">Va poi riconosciuto che </w:t>
      </w:r>
      <w:r w:rsidRPr="009C68C1">
        <w:rPr>
          <w:rFonts w:ascii="Bookman Old Style" w:hAnsi="Bookman Old Style"/>
          <w:sz w:val="28"/>
          <w:szCs w:val="28"/>
        </w:rPr>
        <w:t>il Pastore</w:t>
      </w:r>
      <w:r w:rsidRPr="00727B6B">
        <w:rPr>
          <w:rFonts w:ascii="Bookman Old Style" w:hAnsi="Bookman Old Style"/>
          <w:sz w:val="28"/>
          <w:szCs w:val="28"/>
        </w:rPr>
        <w:t xml:space="preserve"> è vincolato dal</w:t>
      </w:r>
      <w:r w:rsidR="00F95E7D" w:rsidRPr="00727B6B">
        <w:rPr>
          <w:rFonts w:ascii="Bookman Old Style" w:hAnsi="Bookman Old Style"/>
          <w:sz w:val="28"/>
          <w:szCs w:val="28"/>
        </w:rPr>
        <w:t xml:space="preserve"> suo essere immerso e partecipe d</w:t>
      </w:r>
      <w:r w:rsidRPr="00727B6B">
        <w:rPr>
          <w:rFonts w:ascii="Bookman Old Style" w:hAnsi="Bookman Old Style"/>
          <w:sz w:val="28"/>
          <w:szCs w:val="28"/>
        </w:rPr>
        <w:t xml:space="preserve">elle gioie e dei dolori della comunità che presiede. </w:t>
      </w:r>
      <w:r w:rsidRPr="009C68C1">
        <w:rPr>
          <w:rFonts w:ascii="Bookman Old Style" w:hAnsi="Bookman Old Style"/>
          <w:sz w:val="28"/>
          <w:szCs w:val="28"/>
        </w:rPr>
        <w:t>A differenza del teologo</w:t>
      </w:r>
      <w:r w:rsidRPr="00727B6B">
        <w:rPr>
          <w:rFonts w:ascii="Bookman Old Style" w:hAnsi="Bookman Old Style"/>
          <w:sz w:val="28"/>
          <w:szCs w:val="28"/>
        </w:rPr>
        <w:t xml:space="preserve">, che può in un certo senso scegliere con maggiore </w:t>
      </w:r>
      <w:r w:rsidR="00CE114D" w:rsidRPr="00727B6B">
        <w:rPr>
          <w:rFonts w:ascii="Bookman Old Style" w:hAnsi="Bookman Old Style"/>
          <w:sz w:val="28"/>
          <w:szCs w:val="28"/>
        </w:rPr>
        <w:t>libertà</w:t>
      </w:r>
      <w:r w:rsidRPr="00727B6B">
        <w:rPr>
          <w:rFonts w:ascii="Bookman Old Style" w:hAnsi="Bookman Old Style"/>
          <w:sz w:val="28"/>
          <w:szCs w:val="28"/>
        </w:rPr>
        <w:t xml:space="preserve"> gli ambiti della sua ricerca, il Pastore non può astrarsi dai problemi che suscita la cronaca, ma, al contrario, saranno proprio questi in una certa misura a </w:t>
      </w:r>
      <w:r w:rsidRPr="009C68C1">
        <w:rPr>
          <w:rFonts w:ascii="Bookman Old Style" w:hAnsi="Bookman Old Style"/>
          <w:sz w:val="28"/>
          <w:szCs w:val="28"/>
        </w:rPr>
        <w:t>dettargli l'agenda</w:t>
      </w:r>
      <w:r w:rsidRPr="00727B6B">
        <w:rPr>
          <w:rFonts w:ascii="Bookman Old Style" w:hAnsi="Bookman Old Style"/>
          <w:sz w:val="28"/>
          <w:szCs w:val="28"/>
        </w:rPr>
        <w:t>, benché certo non</w:t>
      </w:r>
      <w:r w:rsidR="00083A50" w:rsidRPr="00727B6B">
        <w:rPr>
          <w:rFonts w:ascii="Bookman Old Style" w:hAnsi="Bookman Old Style"/>
          <w:sz w:val="28"/>
          <w:szCs w:val="28"/>
        </w:rPr>
        <w:t xml:space="preserve"> tutti</w:t>
      </w:r>
      <w:r w:rsidRPr="00727B6B">
        <w:rPr>
          <w:rFonts w:ascii="Bookman Old Style" w:hAnsi="Bookman Old Style"/>
          <w:sz w:val="28"/>
          <w:szCs w:val="28"/>
        </w:rPr>
        <w:t xml:space="preserve"> i suoi contenuti. Sono le urgenze più brucianti a richiedere una parola serena, autorevole e </w:t>
      </w:r>
      <w:r w:rsidR="00083A50" w:rsidRPr="00727B6B">
        <w:rPr>
          <w:rFonts w:ascii="Bookman Old Style" w:hAnsi="Bookman Old Style"/>
          <w:sz w:val="28"/>
          <w:szCs w:val="28"/>
        </w:rPr>
        <w:t>non partigiana</w:t>
      </w:r>
      <w:r w:rsidRPr="00727B6B">
        <w:rPr>
          <w:rFonts w:ascii="Bookman Old Style" w:hAnsi="Bookman Old Style"/>
          <w:sz w:val="28"/>
          <w:szCs w:val="28"/>
        </w:rPr>
        <w:t xml:space="preserve">, </w:t>
      </w:r>
      <w:proofErr w:type="gramStart"/>
      <w:r w:rsidRPr="00727B6B">
        <w:rPr>
          <w:rFonts w:ascii="Bookman Old Style" w:hAnsi="Bookman Old Style"/>
          <w:sz w:val="28"/>
          <w:szCs w:val="28"/>
        </w:rPr>
        <w:t>in quanto</w:t>
      </w:r>
      <w:proofErr w:type="gramEnd"/>
      <w:r w:rsidRPr="00727B6B">
        <w:rPr>
          <w:rFonts w:ascii="Bookman Old Style" w:hAnsi="Bookman Old Style"/>
          <w:sz w:val="28"/>
          <w:szCs w:val="28"/>
        </w:rPr>
        <w:t xml:space="preserve"> interessata solo alla verità ed al bene. In tale maniera, il susseguirsi delle prolusioni accompagna l’evolversi del cammino della comunità cristiana, le sue gioie e speranze, come pure le sue difficoltà e i suoi limiti e, nel confronto con il prisma degli avvenimenti ecclesiali e civili, emergono chiare le argomentazioni e ben definiti gli insegnamenti proposti all’attenzione di tutti.</w:t>
      </w:r>
    </w:p>
    <w:p w:rsidR="002C1E31" w:rsidRPr="00727B6B" w:rsidRDefault="002C1E31" w:rsidP="009C68C1">
      <w:pPr>
        <w:pStyle w:val="Paragrafoelenco"/>
        <w:spacing w:line="240" w:lineRule="auto"/>
        <w:ind w:left="28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I viaggi del Santo Padre Benedetto XVI, le Giornate Mondiali della Gioventù, le iniziative e le celebrazioni </w:t>
      </w:r>
      <w:proofErr w:type="gramStart"/>
      <w:r w:rsidRPr="00727B6B">
        <w:rPr>
          <w:rFonts w:ascii="Bookman Old Style" w:hAnsi="Bookman Old Style"/>
          <w:sz w:val="28"/>
          <w:szCs w:val="28"/>
        </w:rPr>
        <w:t>nel quadro dell’</w:t>
      </w:r>
      <w:proofErr w:type="gramEnd"/>
      <w:r w:rsidRPr="00727B6B">
        <w:rPr>
          <w:rFonts w:ascii="Bookman Old Style" w:hAnsi="Bookman Old Style"/>
          <w:sz w:val="28"/>
          <w:szCs w:val="28"/>
        </w:rPr>
        <w:t xml:space="preserve">Anno Sacerdotale, l’istituzione del Pontificio Consiglio per </w:t>
      </w:r>
      <w:r w:rsidR="00F95E7D" w:rsidRPr="00727B6B">
        <w:rPr>
          <w:rFonts w:ascii="Bookman Old Style" w:hAnsi="Bookman Old Style"/>
          <w:sz w:val="28"/>
          <w:szCs w:val="28"/>
        </w:rPr>
        <w:t>Promozione del</w:t>
      </w:r>
      <w:r w:rsidRPr="00727B6B">
        <w:rPr>
          <w:rFonts w:ascii="Bookman Old Style" w:hAnsi="Bookman Old Style"/>
          <w:sz w:val="28"/>
          <w:szCs w:val="28"/>
        </w:rPr>
        <w:t>la Nuova Evangelizzazione, l’iniziativa del “Cortile dei Gentili”, le lancinanti domande di governo, di giustizia e di misericordia suscitate dall'emersione di problematiche forti in ambito ecclesiale,  e – sul versante civile – i punti di svolta che in una società democratica sono le elezioni, l’aggravarsi della crisi finanziaria e le sue conseguenze sul livello occupazionale, la tragedia del terremoto, sono l’occasione non per una riflessione “astratta e solitaria, ma voce di una Chiesa che, a cominciare dai suoi Pastori, è una Chiesa che ascolta, che è capace di vedere, incontrare, parlare, che sta con la gente e tra la gente, cercando di capire e di farsi capire” (</w:t>
      </w:r>
      <w:r w:rsidRPr="00727B6B">
        <w:rPr>
          <w:rFonts w:ascii="Bookman Old Style" w:hAnsi="Bookman Old Style"/>
          <w:smallCaps/>
          <w:sz w:val="28"/>
          <w:szCs w:val="28"/>
        </w:rPr>
        <w:t>Angelo Bagnasco</w:t>
      </w:r>
      <w:r w:rsidRPr="00727B6B">
        <w:rPr>
          <w:rFonts w:ascii="Bookman Old Style" w:hAnsi="Bookman Old Style"/>
          <w:sz w:val="28"/>
          <w:szCs w:val="28"/>
        </w:rPr>
        <w:t xml:space="preserve">, </w:t>
      </w:r>
      <w:r w:rsidRPr="00727B6B">
        <w:rPr>
          <w:rFonts w:ascii="Bookman Old Style" w:hAnsi="Bookman Old Style"/>
          <w:i/>
          <w:sz w:val="28"/>
          <w:szCs w:val="28"/>
        </w:rPr>
        <w:t>Prefazione</w:t>
      </w:r>
      <w:r w:rsidRPr="00727B6B">
        <w:rPr>
          <w:rFonts w:ascii="Bookman Old Style" w:hAnsi="Bookman Old Style"/>
          <w:sz w:val="28"/>
          <w:szCs w:val="28"/>
        </w:rPr>
        <w:t>).</w:t>
      </w:r>
    </w:p>
    <w:p w:rsidR="002C1E31" w:rsidRPr="00727B6B" w:rsidRDefault="002C1E31" w:rsidP="009C68C1">
      <w:pPr>
        <w:pStyle w:val="Paragrafoelenco"/>
        <w:spacing w:line="240" w:lineRule="auto"/>
        <w:ind w:left="28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In quest'ottica dunque ben si comprende la scelta dei temi più ricorrenti nelle trattazioni del Presidente della CEI: sono i temi che accompagnano la vita e l'evoluzione della società e della Chiesa in Italia. Tra essi quello della famiglia ha una speciale centralità perché </w:t>
      </w:r>
      <w:r w:rsidRPr="00727B6B">
        <w:rPr>
          <w:rFonts w:ascii="Bookman Old Style" w:hAnsi="Bookman Old Style"/>
          <w:sz w:val="28"/>
          <w:szCs w:val="28"/>
        </w:rPr>
        <w:lastRenderedPageBreak/>
        <w:t xml:space="preserve">centrale è questa istituzione per le possibilità di sviluppo corretto della persona umana e della società. Centrale è saper suscitare, in primo luogo, speranza nel futuro, perché sia più facile una convinta assunzione di responsabilità. Centrale è suscitare </w:t>
      </w:r>
      <w:proofErr w:type="gramStart"/>
      <w:r w:rsidRPr="00727B6B">
        <w:rPr>
          <w:rFonts w:ascii="Bookman Old Style" w:hAnsi="Bookman Old Style"/>
          <w:sz w:val="28"/>
          <w:szCs w:val="28"/>
        </w:rPr>
        <w:t>nei giovani interesse</w:t>
      </w:r>
      <w:proofErr w:type="gramEnd"/>
      <w:r w:rsidRPr="00727B6B">
        <w:rPr>
          <w:rFonts w:ascii="Bookman Old Style" w:hAnsi="Bookman Old Style"/>
          <w:sz w:val="28"/>
          <w:szCs w:val="28"/>
        </w:rPr>
        <w:t xml:space="preserve"> per un progetto di vita in cui non ci si accontenti di effimeri, parziali ed illusori traguardi, ma si trovi il coraggio liberante di aspirare a mete magari difficili, ma proprio per questo cariche di senso e di gioia autentica. </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p>
    <w:p w:rsidR="002C1E31" w:rsidRPr="00727B6B" w:rsidRDefault="00F95E7D"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Troviamo nelle Prolusioni pubblicate in questo volume parole chiare </w:t>
      </w:r>
      <w:r w:rsidR="002C1E31" w:rsidRPr="00727B6B">
        <w:rPr>
          <w:rFonts w:ascii="Bookman Old Style" w:hAnsi="Bookman Old Style"/>
          <w:sz w:val="28"/>
          <w:szCs w:val="28"/>
        </w:rPr>
        <w:t xml:space="preserve">a difesa della famiglia fondata sul matrimonio tra un uomo e una donna e preservata quale “crogiuolo di energia morale </w:t>
      </w:r>
      <w:proofErr w:type="gramStart"/>
      <w:r w:rsidR="002C1E31" w:rsidRPr="00727B6B">
        <w:rPr>
          <w:rFonts w:ascii="Bookman Old Style" w:hAnsi="Bookman Old Style"/>
          <w:sz w:val="28"/>
          <w:szCs w:val="28"/>
        </w:rPr>
        <w:t>determinante</w:t>
      </w:r>
      <w:proofErr w:type="gramEnd"/>
      <w:r w:rsidR="002C1E31" w:rsidRPr="00727B6B">
        <w:rPr>
          <w:rFonts w:ascii="Bookman Old Style" w:hAnsi="Bookman Old Style"/>
          <w:sz w:val="28"/>
          <w:szCs w:val="28"/>
        </w:rPr>
        <w:t xml:space="preserve"> nell'offrire prospettive di vita al nostro presente” (</w:t>
      </w:r>
      <w:r w:rsidR="002C1E31" w:rsidRPr="00727B6B">
        <w:rPr>
          <w:rFonts w:ascii="Bookman Old Style" w:hAnsi="Bookman Old Style"/>
          <w:i/>
          <w:sz w:val="28"/>
          <w:szCs w:val="28"/>
        </w:rPr>
        <w:t>Prolusione all'Assemblea Generale</w:t>
      </w:r>
      <w:r w:rsidR="002C1E31" w:rsidRPr="00727B6B">
        <w:rPr>
          <w:rFonts w:ascii="Bookman Old Style" w:hAnsi="Bookman Old Style"/>
          <w:sz w:val="28"/>
          <w:szCs w:val="28"/>
        </w:rPr>
        <w:t xml:space="preserve">, 25 maggio 2010). Esse hanno la forza di un richiamo, </w:t>
      </w:r>
      <w:r w:rsidRPr="00727B6B">
        <w:rPr>
          <w:rFonts w:ascii="Bookman Old Style" w:hAnsi="Bookman Old Style"/>
          <w:sz w:val="28"/>
          <w:szCs w:val="28"/>
        </w:rPr>
        <w:t xml:space="preserve">basato </w:t>
      </w:r>
      <w:r w:rsidR="002C1E31" w:rsidRPr="00727B6B">
        <w:rPr>
          <w:rFonts w:ascii="Bookman Old Style" w:hAnsi="Bookman Old Style"/>
          <w:sz w:val="28"/>
          <w:szCs w:val="28"/>
        </w:rPr>
        <w:t xml:space="preserve">sulla ragione prima che sulla rivelazione, sulla verità, antropologica e naturale, prima ancora che teologica ed ecclesiale del disegno naturale e perciò divino, sulla famiglia e sulla sessualità. </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Un insegnamento che – in piena sintonia con quello del Sommo Pontefice – può suscitare, insieme alla lode </w:t>
      </w:r>
      <w:proofErr w:type="gramStart"/>
      <w:r w:rsidRPr="00727B6B">
        <w:rPr>
          <w:rFonts w:ascii="Bookman Old Style" w:hAnsi="Bookman Old Style"/>
          <w:sz w:val="28"/>
          <w:szCs w:val="28"/>
        </w:rPr>
        <w:t>ed</w:t>
      </w:r>
      <w:proofErr w:type="gramEnd"/>
      <w:r w:rsidRPr="00727B6B">
        <w:rPr>
          <w:rFonts w:ascii="Bookman Old Style" w:hAnsi="Bookman Old Style"/>
          <w:sz w:val="28"/>
          <w:szCs w:val="28"/>
        </w:rPr>
        <w:t xml:space="preserve"> al plauso, anche il rifiuto o l’incomprensione, ma che deve essere annunciato, deve essere reso disponibile quale opzione di accessibile speranza e non di rassegnato pessimismo, costi quello che costi.</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A questo proposito, vorrei segnalare un’affermazione, che trovo particolarmente pregnante anche per i doveri del Magistero nelle sue relazioni con il mondo e i suoi possibili applausi o rifiuti. </w:t>
      </w:r>
      <w:proofErr w:type="gramStart"/>
      <w:r w:rsidRPr="00727B6B">
        <w:rPr>
          <w:rFonts w:ascii="Bookman Old Style" w:hAnsi="Bookman Old Style"/>
          <w:sz w:val="28"/>
          <w:szCs w:val="28"/>
        </w:rPr>
        <w:t xml:space="preserve">Parlando della figura e dell’identità del sacerdote, si afferma che: “Se diventiamo </w:t>
      </w:r>
      <w:r w:rsidRPr="009C68C1">
        <w:rPr>
          <w:rFonts w:ascii="Bookman Old Style" w:hAnsi="Bookman Old Style"/>
          <w:sz w:val="28"/>
          <w:szCs w:val="28"/>
        </w:rPr>
        <w:t>del mondo</w:t>
      </w:r>
      <w:r w:rsidRPr="00727B6B">
        <w:rPr>
          <w:rFonts w:ascii="Bookman Old Style" w:hAnsi="Bookman Old Style"/>
          <w:sz w:val="28"/>
          <w:szCs w:val="28"/>
        </w:rPr>
        <w:t xml:space="preserve"> ... con l’illusione di essergli più vicini, in realtà lo abbandoniamo e non lo serviamo</w:t>
      </w:r>
      <w:proofErr w:type="gramEnd"/>
      <w:r w:rsidRPr="00727B6B">
        <w:rPr>
          <w:rFonts w:ascii="Bookman Old Style" w:hAnsi="Bookman Old Style"/>
          <w:sz w:val="28"/>
          <w:szCs w:val="28"/>
        </w:rPr>
        <w:t xml:space="preserve">. Essere veramente nel mondo, infatti, richiede un’alterità, esige che siamo ‘davanti’ al mondo con un volto e un dono da offrire. </w:t>
      </w:r>
      <w:proofErr w:type="gramStart"/>
      <w:r w:rsidRPr="00727B6B">
        <w:rPr>
          <w:rFonts w:ascii="Bookman Old Style" w:hAnsi="Bookman Old Style"/>
          <w:sz w:val="28"/>
          <w:szCs w:val="28"/>
        </w:rPr>
        <w:t>Essere del mondo, invece, significa non avere più nulla da dire per la sua salvezza e quindi – in fondo – non amarlo davvero” (</w:t>
      </w:r>
      <w:r w:rsidRPr="00727B6B">
        <w:rPr>
          <w:rFonts w:ascii="Bookman Old Style" w:hAnsi="Bookman Old Style"/>
          <w:i/>
          <w:sz w:val="28"/>
          <w:szCs w:val="28"/>
        </w:rPr>
        <w:t>Prolusione all’Assemblea Generale</w:t>
      </w:r>
      <w:r w:rsidRPr="00727B6B">
        <w:rPr>
          <w:rFonts w:ascii="Bookman Old Style" w:hAnsi="Bookman Old Style"/>
          <w:sz w:val="28"/>
          <w:szCs w:val="28"/>
        </w:rPr>
        <w:t>, 25 maggio 2010)</w:t>
      </w:r>
      <w:proofErr w:type="gramEnd"/>
      <w:r w:rsidRPr="00727B6B">
        <w:rPr>
          <w:rFonts w:ascii="Bookman Old Style" w:hAnsi="Bookman Old Style"/>
          <w:sz w:val="28"/>
          <w:szCs w:val="28"/>
        </w:rPr>
        <w:t xml:space="preserve">. </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bookmarkStart w:id="0" w:name="_GoBack"/>
      <w:bookmarkEnd w:id="0"/>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Come il singolo sacerdote </w:t>
      </w:r>
      <w:r w:rsidRPr="009C68C1">
        <w:rPr>
          <w:rFonts w:ascii="Bookman Old Style" w:hAnsi="Bookman Old Style"/>
          <w:sz w:val="28"/>
          <w:szCs w:val="28"/>
        </w:rPr>
        <w:t>anche i Pastori</w:t>
      </w:r>
      <w:r w:rsidRPr="00727B6B">
        <w:rPr>
          <w:rFonts w:ascii="Bookman Old Style" w:hAnsi="Bookman Old Style"/>
          <w:sz w:val="28"/>
          <w:szCs w:val="28"/>
        </w:rPr>
        <w:t xml:space="preserve"> hanno questa responsabilità di non sottrarsi al loro ruolo, che può essere anche di stimolo e di giudizio, oltre che di conforto e di plauso. Come il singolo sacerdote anche ai Pastori è riservato il compito di ricordare e segnalare il cammino autentico che porta alla vita vera, distinguendolo dai mille sentieri che non la intercettano. Per entrambi è vera questa duplice caratteristica di essere da un lato accanto e </w:t>
      </w:r>
      <w:r w:rsidRPr="00727B6B">
        <w:rPr>
          <w:rFonts w:ascii="Bookman Old Style" w:hAnsi="Bookman Old Style"/>
          <w:sz w:val="28"/>
          <w:szCs w:val="28"/>
        </w:rPr>
        <w:lastRenderedPageBreak/>
        <w:t xml:space="preserve">insieme al loro popolo, ma dall’altro di avere il precipuo compito di richiamarlo sempre alle esigenze che il Vangelo domanda, che sono poi le esigenze per acquisire quella parte di felicità possibile in questo mondo. E, a ben ponderare le cose, questa è la condizione per rimanere sale della terra, per essere termine di confronto e occasione di dialogo anche per i più lontani, che, nel loro cuore, attendono parole profonde e vere e non l’ultima illusione nel vasto mercato delle idee alla moda e dunque presto fuori </w:t>
      </w:r>
      <w:proofErr w:type="gramStart"/>
      <w:r w:rsidRPr="00727B6B">
        <w:rPr>
          <w:rFonts w:ascii="Bookman Old Style" w:hAnsi="Bookman Old Style"/>
          <w:sz w:val="28"/>
          <w:szCs w:val="28"/>
        </w:rPr>
        <w:t>moda</w:t>
      </w:r>
      <w:proofErr w:type="gramEnd"/>
      <w:r w:rsidRPr="00727B6B">
        <w:rPr>
          <w:rFonts w:ascii="Bookman Old Style" w:hAnsi="Bookman Old Style"/>
          <w:sz w:val="28"/>
          <w:szCs w:val="28"/>
        </w:rPr>
        <w:t>.</w:t>
      </w:r>
      <w:r w:rsidR="00F7393A" w:rsidRPr="00727B6B">
        <w:rPr>
          <w:rFonts w:ascii="Bookman Old Style" w:hAnsi="Bookman Old Style"/>
          <w:sz w:val="28"/>
          <w:szCs w:val="28"/>
        </w:rPr>
        <w:t xml:space="preserve"> </w:t>
      </w:r>
      <w:proofErr w:type="gramStart"/>
      <w:r w:rsidR="00F7393A" w:rsidRPr="00727B6B">
        <w:rPr>
          <w:rFonts w:ascii="Bookman Old Style" w:hAnsi="Bookman Old Style"/>
          <w:sz w:val="28"/>
          <w:szCs w:val="28"/>
        </w:rPr>
        <w:t>Cito un passaggio dell’omelia di Benedetto XVI in occasione delle recenti ordinazioni episcopali: “</w:t>
      </w:r>
      <w:r w:rsidR="000D3A2D" w:rsidRPr="00727B6B">
        <w:rPr>
          <w:rFonts w:ascii="Bookman Old Style" w:hAnsi="Bookman Old Style"/>
          <w:sz w:val="28"/>
          <w:szCs w:val="28"/>
        </w:rPr>
        <w:t>L’umiltà della fede, del credere insieme con la fede della Chiesa di tutti i tempi, si troverà ripetutamente in conflitto con l’intelligenza dominante di coloro che si attengono a ciò che apparentemente è sicuro</w:t>
      </w:r>
      <w:proofErr w:type="gramEnd"/>
      <w:r w:rsidR="000D3A2D" w:rsidRPr="00727B6B">
        <w:rPr>
          <w:rFonts w:ascii="Bookman Old Style" w:hAnsi="Bookman Old Style"/>
          <w:sz w:val="28"/>
          <w:szCs w:val="28"/>
        </w:rPr>
        <w:t xml:space="preserve">. Chi vive e annuncia la fede della Chiesa, in molti punti non è conforme alle opinioni </w:t>
      </w:r>
      <w:proofErr w:type="gramStart"/>
      <w:r w:rsidR="000D3A2D" w:rsidRPr="00727B6B">
        <w:rPr>
          <w:rFonts w:ascii="Bookman Old Style" w:hAnsi="Bookman Old Style"/>
          <w:sz w:val="28"/>
          <w:szCs w:val="28"/>
        </w:rPr>
        <w:t>dominanti proprio</w:t>
      </w:r>
      <w:proofErr w:type="gramEnd"/>
      <w:r w:rsidR="000D3A2D" w:rsidRPr="00727B6B">
        <w:rPr>
          <w:rFonts w:ascii="Bookman Old Style" w:hAnsi="Bookman Old Style"/>
          <w:sz w:val="28"/>
          <w:szCs w:val="28"/>
        </w:rPr>
        <w:t xml:space="preserve"> anche nel nostro tempo</w:t>
      </w:r>
      <w:r w:rsidR="00F7393A" w:rsidRPr="00727B6B">
        <w:rPr>
          <w:rFonts w:ascii="Bookman Old Style" w:hAnsi="Bookman Old Style"/>
          <w:sz w:val="28"/>
          <w:szCs w:val="28"/>
        </w:rPr>
        <w:t xml:space="preserve">. </w:t>
      </w:r>
      <w:proofErr w:type="gramStart"/>
      <w:r w:rsidR="00F7393A" w:rsidRPr="00727B6B">
        <w:rPr>
          <w:rFonts w:ascii="Bookman Old Style" w:hAnsi="Bookman Old Style"/>
          <w:sz w:val="28"/>
          <w:szCs w:val="28"/>
        </w:rPr>
        <w:t>[…</w:t>
      </w:r>
      <w:proofErr w:type="gramEnd"/>
      <w:r w:rsidR="00F7393A" w:rsidRPr="00727B6B">
        <w:rPr>
          <w:rFonts w:ascii="Bookman Old Style" w:hAnsi="Bookman Old Style"/>
          <w:sz w:val="28"/>
          <w:szCs w:val="28"/>
        </w:rPr>
        <w:t xml:space="preserve">] </w:t>
      </w:r>
      <w:r w:rsidR="000D3A2D" w:rsidRPr="00727B6B">
        <w:rPr>
          <w:rFonts w:ascii="Bookman Old Style" w:hAnsi="Bookman Old Style"/>
          <w:sz w:val="28"/>
          <w:szCs w:val="28"/>
        </w:rPr>
        <w:t xml:space="preserve">Il coraggio di restare fermamente con la verità è inevitabilmente richiesto a coloro che il Signore manda come </w:t>
      </w:r>
      <w:r w:rsidR="00F7393A" w:rsidRPr="00727B6B">
        <w:rPr>
          <w:rFonts w:ascii="Bookman Old Style" w:hAnsi="Bookman Old Style"/>
          <w:sz w:val="28"/>
          <w:szCs w:val="28"/>
        </w:rPr>
        <w:t>agnelli in mezzo ai lupi</w:t>
      </w:r>
      <w:r w:rsidR="000D3A2D" w:rsidRPr="00727B6B">
        <w:rPr>
          <w:rFonts w:ascii="Bookman Old Style" w:hAnsi="Bookman Old Style"/>
          <w:sz w:val="28"/>
          <w:szCs w:val="28"/>
        </w:rPr>
        <w:t>!</w:t>
      </w:r>
      <w:r w:rsidR="00F7393A" w:rsidRPr="00727B6B">
        <w:rPr>
          <w:rFonts w:ascii="Bookman Old Style" w:hAnsi="Bookman Old Style"/>
          <w:sz w:val="28"/>
          <w:szCs w:val="28"/>
        </w:rPr>
        <w:t>”</w:t>
      </w:r>
      <w:r w:rsidR="000D3A2D" w:rsidRPr="00727B6B">
        <w:rPr>
          <w:rFonts w:ascii="Bookman Old Style" w:hAnsi="Bookman Old Style"/>
          <w:sz w:val="28"/>
          <w:szCs w:val="28"/>
        </w:rPr>
        <w:t xml:space="preserve"> (</w:t>
      </w:r>
      <w:r w:rsidR="000D3A2D" w:rsidRPr="00727B6B">
        <w:rPr>
          <w:rFonts w:ascii="Bookman Old Style" w:hAnsi="Bookman Old Style"/>
          <w:i/>
          <w:sz w:val="28"/>
          <w:szCs w:val="28"/>
        </w:rPr>
        <w:t>Omelia nella Solennità dell’Epifania</w:t>
      </w:r>
      <w:r w:rsidR="000D3A2D" w:rsidRPr="00727B6B">
        <w:rPr>
          <w:rFonts w:ascii="Bookman Old Style" w:hAnsi="Bookman Old Style"/>
          <w:sz w:val="28"/>
          <w:szCs w:val="28"/>
        </w:rPr>
        <w:t>, 6 gennaio 2013).</w:t>
      </w:r>
    </w:p>
    <w:p w:rsidR="00602448" w:rsidRPr="00727B6B" w:rsidRDefault="00602448" w:rsidP="009C68C1">
      <w:pPr>
        <w:pStyle w:val="Paragrafoelenco"/>
        <w:spacing w:line="240" w:lineRule="auto"/>
        <w:ind w:left="284" w:firstLine="424"/>
        <w:jc w:val="both"/>
        <w:rPr>
          <w:rFonts w:ascii="Bookman Old Style" w:hAnsi="Bookman Old Style"/>
          <w:caps/>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caps/>
          <w:sz w:val="28"/>
          <w:szCs w:val="28"/>
        </w:rPr>
        <w:t>É</w:t>
      </w:r>
      <w:r w:rsidRPr="00727B6B">
        <w:rPr>
          <w:rFonts w:ascii="Bookman Old Style" w:hAnsi="Bookman Old Style"/>
          <w:sz w:val="28"/>
          <w:szCs w:val="28"/>
        </w:rPr>
        <w:t xml:space="preserve"> quindi la fedeltà alla natura stessa del servizio episcopale che impone di non sottrarsi dall’esprimere un giudizio, frutto di </w:t>
      </w:r>
      <w:r w:rsidR="00602448" w:rsidRPr="00727B6B">
        <w:rPr>
          <w:rFonts w:ascii="Bookman Old Style" w:hAnsi="Bookman Old Style"/>
          <w:sz w:val="28"/>
          <w:szCs w:val="28"/>
        </w:rPr>
        <w:t>comune</w:t>
      </w:r>
      <w:r w:rsidRPr="00727B6B">
        <w:rPr>
          <w:rFonts w:ascii="Bookman Old Style" w:hAnsi="Bookman Old Style"/>
          <w:sz w:val="28"/>
          <w:szCs w:val="28"/>
        </w:rPr>
        <w:t xml:space="preserve"> riflessione e di discernimento ecclesiale, sulle varie e </w:t>
      </w:r>
      <w:proofErr w:type="gramStart"/>
      <w:r w:rsidRPr="00727B6B">
        <w:rPr>
          <w:rFonts w:ascii="Bookman Old Style" w:hAnsi="Bookman Old Style"/>
          <w:sz w:val="28"/>
          <w:szCs w:val="28"/>
        </w:rPr>
        <w:t>scottanti</w:t>
      </w:r>
      <w:proofErr w:type="gramEnd"/>
      <w:r w:rsidRPr="00727B6B">
        <w:rPr>
          <w:rFonts w:ascii="Bookman Old Style" w:hAnsi="Bookman Old Style"/>
          <w:sz w:val="28"/>
          <w:szCs w:val="28"/>
        </w:rPr>
        <w:t xml:space="preserve"> questioni, come ad esempio la bioetica, </w:t>
      </w:r>
      <w:r w:rsidR="003239B7" w:rsidRPr="00727B6B">
        <w:rPr>
          <w:rFonts w:ascii="Bookman Old Style" w:hAnsi="Bookman Old Style"/>
          <w:sz w:val="28"/>
          <w:szCs w:val="28"/>
        </w:rPr>
        <w:t>quando</w:t>
      </w:r>
      <w:r w:rsidRPr="00727B6B">
        <w:rPr>
          <w:rFonts w:ascii="Bookman Old Style" w:hAnsi="Bookman Old Style"/>
          <w:sz w:val="28"/>
          <w:szCs w:val="28"/>
        </w:rPr>
        <w:t xml:space="preserve"> il valore incomparabile della dignità umana è minacciato dalla miseria e dalla povertà</w:t>
      </w:r>
      <w:r w:rsidR="003239B7" w:rsidRPr="00727B6B">
        <w:rPr>
          <w:rFonts w:ascii="Bookman Old Style" w:hAnsi="Bookman Old Style"/>
          <w:sz w:val="28"/>
          <w:szCs w:val="28"/>
        </w:rPr>
        <w:t xml:space="preserve">, </w:t>
      </w:r>
      <w:r w:rsidR="003541A2">
        <w:rPr>
          <w:rFonts w:ascii="Bookman Old Style" w:hAnsi="Bookman Old Style"/>
          <w:sz w:val="28"/>
          <w:szCs w:val="28"/>
        </w:rPr>
        <w:t xml:space="preserve">almeno quanto è minacciato </w:t>
      </w:r>
      <w:r w:rsidRPr="00727B6B">
        <w:rPr>
          <w:rFonts w:ascii="Bookman Old Style" w:hAnsi="Bookman Old Style"/>
          <w:sz w:val="28"/>
          <w:szCs w:val="28"/>
        </w:rPr>
        <w:t xml:space="preserve">dal disconoscimento del valore di ogni istante e di ogni condizione di vita. </w:t>
      </w:r>
      <w:proofErr w:type="gramStart"/>
      <w:r w:rsidRPr="00727B6B">
        <w:rPr>
          <w:rFonts w:ascii="Bookman Old Style" w:hAnsi="Bookman Old Style"/>
          <w:sz w:val="28"/>
          <w:szCs w:val="28"/>
        </w:rPr>
        <w:t>Dunque</w:t>
      </w:r>
      <w:proofErr w:type="gramEnd"/>
      <w:r w:rsidRPr="00727B6B">
        <w:rPr>
          <w:rFonts w:ascii="Bookman Old Style" w:hAnsi="Bookman Old Style"/>
          <w:sz w:val="28"/>
          <w:szCs w:val="28"/>
        </w:rPr>
        <w:t xml:space="preserve"> “avere a cuore i temi della bioetica è un modo, non l’ultimo, per avere a cuore l’uguaglianza tra tutti gli esseri umani” (</w:t>
      </w:r>
      <w:r w:rsidRPr="00727B6B">
        <w:rPr>
          <w:rFonts w:ascii="Bookman Old Style" w:hAnsi="Bookman Old Style"/>
          <w:i/>
          <w:sz w:val="28"/>
          <w:szCs w:val="28"/>
        </w:rPr>
        <w:t>Prolusione all’Assemblea Generale</w:t>
      </w:r>
      <w:r w:rsidRPr="00727B6B">
        <w:rPr>
          <w:rFonts w:ascii="Bookman Old Style" w:hAnsi="Bookman Old Style"/>
          <w:sz w:val="28"/>
          <w:szCs w:val="28"/>
        </w:rPr>
        <w:t xml:space="preserve">, 25 maggio 2009). D'altro canto, rimane chiara la consapevolezza che “nella tendenza a ridurre il compito ecclesiale e considerare le funzioni sociali come più rilevanti di quelle religiose è difficile non vedere in azione una sorta di secolarismo edulcorato ma non per questo meno subdolo che – </w:t>
      </w:r>
      <w:proofErr w:type="spellStart"/>
      <w:r w:rsidRPr="00727B6B">
        <w:rPr>
          <w:rFonts w:ascii="Bookman Old Style" w:hAnsi="Bookman Old Style"/>
          <w:sz w:val="28"/>
          <w:szCs w:val="28"/>
        </w:rPr>
        <w:t>foss’anche</w:t>
      </w:r>
      <w:proofErr w:type="spellEnd"/>
      <w:r w:rsidRPr="00727B6B">
        <w:rPr>
          <w:rFonts w:ascii="Bookman Old Style" w:hAnsi="Bookman Old Style"/>
          <w:sz w:val="28"/>
          <w:szCs w:val="28"/>
        </w:rPr>
        <w:t xml:space="preserve"> senza volerlo – da una parte lusinga i cattolici e dall’altra li emargina” (</w:t>
      </w:r>
      <w:r w:rsidRPr="00727B6B">
        <w:rPr>
          <w:rFonts w:ascii="Bookman Old Style" w:hAnsi="Bookman Old Style"/>
          <w:i/>
          <w:sz w:val="28"/>
          <w:szCs w:val="28"/>
        </w:rPr>
        <w:t>ibid.</w:t>
      </w:r>
      <w:r w:rsidRPr="00727B6B">
        <w:rPr>
          <w:rFonts w:ascii="Bookman Old Style" w:hAnsi="Bookman Old Style"/>
          <w:sz w:val="28"/>
          <w:szCs w:val="28"/>
        </w:rPr>
        <w:t>).</w:t>
      </w:r>
    </w:p>
    <w:p w:rsidR="002C1E31" w:rsidRPr="00727B6B" w:rsidRDefault="002C1E31" w:rsidP="009C68C1">
      <w:pPr>
        <w:pStyle w:val="Paragrafoelenco"/>
        <w:spacing w:line="240" w:lineRule="auto"/>
        <w:ind w:left="0"/>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Un altro tema al centro degli interventi raccolti nel presente volume è senza dubbio quello educativo, tema della cui urgenza si è fatta carico l’intera Conferenza Episcopale, </w:t>
      </w:r>
      <w:r w:rsidR="00054135">
        <w:rPr>
          <w:rFonts w:ascii="Bookman Old Style" w:hAnsi="Bookman Old Style"/>
          <w:sz w:val="28"/>
          <w:szCs w:val="28"/>
        </w:rPr>
        <w:t>considerandolo</w:t>
      </w:r>
      <w:r w:rsidRPr="00727B6B">
        <w:rPr>
          <w:rFonts w:ascii="Bookman Old Style" w:hAnsi="Bookman Old Style"/>
          <w:sz w:val="28"/>
          <w:szCs w:val="28"/>
        </w:rPr>
        <w:t xml:space="preserve">, con l’approvazione degli “Orientamenti pastorali per il decennio 2011-2020”, l’argomento portante del </w:t>
      </w:r>
      <w:proofErr w:type="gramStart"/>
      <w:r w:rsidRPr="00727B6B">
        <w:rPr>
          <w:rFonts w:ascii="Bookman Old Style" w:hAnsi="Bookman Old Style"/>
          <w:sz w:val="28"/>
          <w:szCs w:val="28"/>
        </w:rPr>
        <w:t>decennio</w:t>
      </w:r>
      <w:proofErr w:type="gramEnd"/>
      <w:r w:rsidRPr="00727B6B">
        <w:rPr>
          <w:rFonts w:ascii="Bookman Old Style" w:hAnsi="Bookman Old Style"/>
          <w:sz w:val="28"/>
          <w:szCs w:val="28"/>
        </w:rPr>
        <w:t xml:space="preserve">. </w:t>
      </w:r>
      <w:proofErr w:type="gramStart"/>
      <w:r w:rsidRPr="00727B6B">
        <w:rPr>
          <w:rFonts w:ascii="Bookman Old Style" w:hAnsi="Bookman Old Style"/>
          <w:sz w:val="28"/>
          <w:szCs w:val="28"/>
        </w:rPr>
        <w:t xml:space="preserve">Come affermò il Papa nel suo intervento all’Assemblea Generale della CEI nel maggio 2010: “I giovani portano una sete nel loro cuore, e questa sete è una domanda di significato e di rapporti umani autentici, che aiutino a non sentirsi </w:t>
      </w:r>
      <w:r w:rsidRPr="00727B6B">
        <w:rPr>
          <w:rFonts w:ascii="Bookman Old Style" w:hAnsi="Bookman Old Style"/>
          <w:sz w:val="28"/>
          <w:szCs w:val="28"/>
        </w:rPr>
        <w:lastRenderedPageBreak/>
        <w:t>soli davanti alle sfide della vita</w:t>
      </w:r>
      <w:proofErr w:type="gramEnd"/>
      <w:r w:rsidRPr="00727B6B">
        <w:rPr>
          <w:rFonts w:ascii="Bookman Old Style" w:hAnsi="Bookman Old Style"/>
          <w:sz w:val="28"/>
          <w:szCs w:val="28"/>
        </w:rPr>
        <w:t xml:space="preserve">. È desiderio di un futuro, reso meno incerto da una compagnia sicura e affidabile, che si accosta a ciascuno con delicatezza e rispetto, proponendo valori saldi </w:t>
      </w:r>
      <w:proofErr w:type="gramStart"/>
      <w:r w:rsidRPr="00727B6B">
        <w:rPr>
          <w:rFonts w:ascii="Bookman Old Style" w:hAnsi="Bookman Old Style"/>
          <w:sz w:val="28"/>
          <w:szCs w:val="28"/>
        </w:rPr>
        <w:t>a partire dai</w:t>
      </w:r>
      <w:proofErr w:type="gramEnd"/>
      <w:r w:rsidRPr="00727B6B">
        <w:rPr>
          <w:rFonts w:ascii="Bookman Old Style" w:hAnsi="Bookman Old Style"/>
          <w:sz w:val="28"/>
          <w:szCs w:val="28"/>
        </w:rPr>
        <w:t xml:space="preserve"> quali crescere verso traguardi alti, ma raggiungibili. </w:t>
      </w:r>
      <w:proofErr w:type="gramStart"/>
      <w:r w:rsidRPr="00727B6B">
        <w:rPr>
          <w:rFonts w:ascii="Bookman Old Style" w:hAnsi="Bookman Old Style"/>
          <w:sz w:val="28"/>
          <w:szCs w:val="28"/>
        </w:rPr>
        <w:t>La nostra risposta è l’annuncio del Dio amico dell’uomo, che in Gesù si è fatto prossimo a ciascuno”</w:t>
      </w:r>
      <w:proofErr w:type="gramEnd"/>
      <w:r w:rsidRPr="00727B6B">
        <w:rPr>
          <w:rFonts w:ascii="Bookman Old Style" w:hAnsi="Bookman Old Style"/>
          <w:sz w:val="28"/>
          <w:szCs w:val="28"/>
        </w:rPr>
        <w:t xml:space="preserve">. In pieno accordo con l’insegnamento del Successore di Pietro, </w:t>
      </w:r>
      <w:proofErr w:type="gramStart"/>
      <w:r w:rsidRPr="00727B6B">
        <w:rPr>
          <w:rFonts w:ascii="Bookman Old Style" w:hAnsi="Bookman Old Style"/>
          <w:sz w:val="28"/>
          <w:szCs w:val="28"/>
        </w:rPr>
        <w:t>il</w:t>
      </w:r>
      <w:proofErr w:type="gramEnd"/>
      <w:r w:rsidRPr="00727B6B">
        <w:rPr>
          <w:rFonts w:ascii="Bookman Old Style" w:hAnsi="Bookman Old Style"/>
          <w:sz w:val="28"/>
          <w:szCs w:val="28"/>
        </w:rPr>
        <w:t xml:space="preserve"> Cardinale Bagnasco invita ad un’assunzione di responsabilità di tutti coloro che rivestono un ruolo educativo, superando incertezze e reticenze ed evitando abdicazioni di ruolo per sfiducia o per un malinteso concetto dell’autonomia del soggetto.</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proofErr w:type="gramStart"/>
      <w:r w:rsidRPr="00727B6B">
        <w:rPr>
          <w:rFonts w:ascii="Bookman Old Style" w:hAnsi="Bookman Old Style"/>
          <w:sz w:val="28"/>
          <w:szCs w:val="28"/>
        </w:rPr>
        <w:t>Nel trattare i più diversi argomenti, da quelli eminentemente ecclesiali a quelli più direttamente connessi con l’evolversi della situazione socio-politica, come le aspre conseguenze della crisi economico-finanziaria sui livelli occupazionali e sugli stili di vita, il magistero</w:t>
      </w:r>
      <w:r w:rsidR="00942989" w:rsidRPr="00727B6B">
        <w:rPr>
          <w:rFonts w:ascii="Bookman Old Style" w:hAnsi="Bookman Old Style"/>
          <w:sz w:val="28"/>
          <w:szCs w:val="28"/>
        </w:rPr>
        <w:t xml:space="preserve"> </w:t>
      </w:r>
      <w:r w:rsidR="003239B7" w:rsidRPr="00727B6B">
        <w:rPr>
          <w:rFonts w:ascii="Bookman Old Style" w:hAnsi="Bookman Old Style"/>
          <w:sz w:val="28"/>
          <w:szCs w:val="28"/>
        </w:rPr>
        <w:t xml:space="preserve">ecclesiale, </w:t>
      </w:r>
      <w:r w:rsidR="00942989" w:rsidRPr="00727B6B">
        <w:rPr>
          <w:rFonts w:ascii="Bookman Old Style" w:hAnsi="Bookman Old Style"/>
          <w:sz w:val="28"/>
          <w:szCs w:val="28"/>
        </w:rPr>
        <w:t>espresso</w:t>
      </w:r>
      <w:r w:rsidR="003239B7" w:rsidRPr="00727B6B">
        <w:rPr>
          <w:rFonts w:ascii="Bookman Old Style" w:hAnsi="Bookman Old Style"/>
          <w:sz w:val="28"/>
          <w:szCs w:val="28"/>
        </w:rPr>
        <w:t xml:space="preserve"> anche </w:t>
      </w:r>
      <w:r w:rsidR="00942989" w:rsidRPr="00727B6B">
        <w:rPr>
          <w:rFonts w:ascii="Bookman Old Style" w:hAnsi="Bookman Old Style"/>
          <w:sz w:val="28"/>
          <w:szCs w:val="28"/>
        </w:rPr>
        <w:t>attraverso le Prolusioni qui riportate</w:t>
      </w:r>
      <w:r w:rsidR="003239B7" w:rsidRPr="00727B6B">
        <w:rPr>
          <w:rFonts w:ascii="Bookman Old Style" w:hAnsi="Bookman Old Style"/>
          <w:sz w:val="28"/>
          <w:szCs w:val="28"/>
        </w:rPr>
        <w:t xml:space="preserve">, </w:t>
      </w:r>
      <w:r w:rsidRPr="00727B6B">
        <w:rPr>
          <w:rFonts w:ascii="Bookman Old Style" w:hAnsi="Bookman Old Style"/>
          <w:sz w:val="28"/>
          <w:szCs w:val="28"/>
        </w:rPr>
        <w:t>“interpreta il tempo presente contestando i miti dominanti che portano non alla felicità ma a deserti tristi e disumani”, perché “Gesù Cristo va annunciato con gioia e convinzione, nel mistero della sua Persona e nella sua intera verità, comprese le sue implicazioni sul piano antropologico, etico e sociale” (</w:t>
      </w:r>
      <w:r w:rsidRPr="00727B6B">
        <w:rPr>
          <w:rFonts w:ascii="Bookman Old Style" w:hAnsi="Bookman Old Style"/>
          <w:i/>
          <w:sz w:val="28"/>
          <w:szCs w:val="28"/>
        </w:rPr>
        <w:t>Prefazione</w:t>
      </w:r>
      <w:proofErr w:type="gramEnd"/>
      <w:r w:rsidRPr="00727B6B">
        <w:rPr>
          <w:rFonts w:ascii="Bookman Old Style" w:hAnsi="Bookman Old Style"/>
          <w:sz w:val="28"/>
          <w:szCs w:val="28"/>
        </w:rPr>
        <w:t>).</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proofErr w:type="gramStart"/>
      <w:r w:rsidRPr="00727B6B">
        <w:rPr>
          <w:rFonts w:ascii="Bookman Old Style" w:hAnsi="Bookman Old Style"/>
          <w:sz w:val="28"/>
          <w:szCs w:val="28"/>
        </w:rPr>
        <w:t>Si può perciò con piacere rilevare che, tra il portone spalancato della distrazione e della latitanza, volto a raccogliere il plauso di chi si attende dai Pastori della Chiesa poco più di una rituale benedizione che anestetizzi le coscienze, e la porta dell’ingerenza miope, che mira ad acquisire qualche vantaggio immediato, cercando di vincere tante piccole battaglie di Pirro, c’è la porta stretta di una responsabile presenza nella società e nella cultura italiana, che intende solo servire la verità e promuovere la collaborazione in uno spirito di ordinata concordia, che, nella fedeltà al Vangelo, si offre a tutti quale stimolo e proposta alta, quale terreno fertile di confronto e di dialogo rispettoso, senza sconti facili e senza zone franche dal giudizio e dal discernimento</w:t>
      </w:r>
      <w:proofErr w:type="gramEnd"/>
      <w:r w:rsidRPr="00727B6B">
        <w:rPr>
          <w:rFonts w:ascii="Bookman Old Style" w:hAnsi="Bookman Old Style"/>
          <w:sz w:val="28"/>
          <w:szCs w:val="28"/>
        </w:rPr>
        <w:t xml:space="preserve">. Questo volume ben documenta questa benefica presenza e </w:t>
      </w:r>
      <w:proofErr w:type="gramStart"/>
      <w:r w:rsidRPr="00727B6B">
        <w:rPr>
          <w:rFonts w:ascii="Bookman Old Style" w:hAnsi="Bookman Old Style"/>
          <w:sz w:val="28"/>
          <w:szCs w:val="28"/>
        </w:rPr>
        <w:t>questo</w:t>
      </w:r>
      <w:proofErr w:type="gramEnd"/>
      <w:r w:rsidRPr="00727B6B">
        <w:rPr>
          <w:rFonts w:ascii="Bookman Old Style" w:hAnsi="Bookman Old Style"/>
          <w:sz w:val="28"/>
          <w:szCs w:val="28"/>
        </w:rPr>
        <w:t xml:space="preserve"> approccio forte, </w:t>
      </w:r>
      <w:r w:rsidR="00942989" w:rsidRPr="00727B6B">
        <w:rPr>
          <w:rFonts w:ascii="Bookman Old Style" w:hAnsi="Bookman Old Style"/>
          <w:sz w:val="28"/>
          <w:szCs w:val="28"/>
        </w:rPr>
        <w:t xml:space="preserve">pacato </w:t>
      </w:r>
      <w:r w:rsidRPr="00727B6B">
        <w:rPr>
          <w:rFonts w:ascii="Bookman Old Style" w:hAnsi="Bookman Old Style"/>
          <w:sz w:val="28"/>
          <w:szCs w:val="28"/>
        </w:rPr>
        <w:t>e determinato, in vista del bene comune.</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A ben vedere, ogni parola </w:t>
      </w:r>
      <w:proofErr w:type="gramStart"/>
      <w:r w:rsidRPr="00727B6B">
        <w:rPr>
          <w:rFonts w:ascii="Bookman Old Style" w:hAnsi="Bookman Old Style"/>
          <w:sz w:val="28"/>
          <w:szCs w:val="28"/>
        </w:rPr>
        <w:t>del</w:t>
      </w:r>
      <w:proofErr w:type="gramEnd"/>
      <w:r w:rsidRPr="00727B6B">
        <w:rPr>
          <w:rFonts w:ascii="Bookman Old Style" w:hAnsi="Bookman Old Style"/>
          <w:sz w:val="28"/>
          <w:szCs w:val="28"/>
        </w:rPr>
        <w:t xml:space="preserve"> Cardinale Presidente della CEI che si confronta con i principali temi controversi all’ordine del giorno, deve necessariamente passare per questa porta stretta, chiarendosi e misurandosi in un’attenta riflessione ecclesiale e personale, che prenda in considerazione ogni aspetto del reale, vagliando il grano dal loglio al setaccio della verità, della carità e della prudenza. Qualcuno </w:t>
      </w:r>
      <w:r w:rsidRPr="00727B6B">
        <w:rPr>
          <w:rFonts w:ascii="Bookman Old Style" w:hAnsi="Bookman Old Style"/>
          <w:sz w:val="28"/>
          <w:szCs w:val="28"/>
        </w:rPr>
        <w:lastRenderedPageBreak/>
        <w:t xml:space="preserve">certo, non disponendo a sufficienza di pazienza, di libertà interiore e di discrezione di giudizio, vorrebbe sempre qualcosa in più o qualcosa in meno e rischia così di rimanere scontento. Qualcuno </w:t>
      </w:r>
      <w:proofErr w:type="gramStart"/>
      <w:r w:rsidRPr="00727B6B">
        <w:rPr>
          <w:rFonts w:ascii="Bookman Old Style" w:hAnsi="Bookman Old Style"/>
          <w:sz w:val="28"/>
          <w:szCs w:val="28"/>
        </w:rPr>
        <w:t>a cui</w:t>
      </w:r>
      <w:proofErr w:type="gramEnd"/>
      <w:r w:rsidRPr="00727B6B">
        <w:rPr>
          <w:rFonts w:ascii="Bookman Old Style" w:hAnsi="Bookman Old Style"/>
          <w:sz w:val="28"/>
          <w:szCs w:val="28"/>
        </w:rPr>
        <w:t xml:space="preserve"> non basta la verità, ma si accontenterebbe volentieri di qualche </w:t>
      </w:r>
      <w:r w:rsidR="00FA1842" w:rsidRPr="00727B6B">
        <w:rPr>
          <w:rFonts w:ascii="Bookman Old Style" w:hAnsi="Bookman Old Style"/>
          <w:sz w:val="28"/>
          <w:szCs w:val="28"/>
        </w:rPr>
        <w:t>surrogato utile ai suoi disegni</w:t>
      </w:r>
      <w:r w:rsidRPr="00727B6B">
        <w:rPr>
          <w:rFonts w:ascii="Bookman Old Style" w:hAnsi="Bookman Old Style"/>
          <w:sz w:val="28"/>
          <w:szCs w:val="28"/>
        </w:rPr>
        <w:t xml:space="preserve"> </w:t>
      </w:r>
      <w:r w:rsidR="00FA1842" w:rsidRPr="00727B6B">
        <w:rPr>
          <w:rFonts w:ascii="Bookman Old Style" w:hAnsi="Bookman Old Style"/>
          <w:sz w:val="28"/>
          <w:szCs w:val="28"/>
        </w:rPr>
        <w:t xml:space="preserve">o </w:t>
      </w:r>
      <w:r w:rsidRPr="00727B6B">
        <w:rPr>
          <w:rFonts w:ascii="Bookman Old Style" w:hAnsi="Bookman Old Style"/>
          <w:sz w:val="28"/>
          <w:szCs w:val="28"/>
        </w:rPr>
        <w:t>ai suoi interessi.</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Gli interventi in sede CEI del suo Presidente devono inoltre passare per la porta stretta rappresentata dalla necessità di proporre una parola </w:t>
      </w:r>
      <w:proofErr w:type="gramStart"/>
      <w:r w:rsidRPr="00727B6B">
        <w:rPr>
          <w:rFonts w:ascii="Bookman Old Style" w:hAnsi="Bookman Old Style"/>
          <w:sz w:val="28"/>
          <w:szCs w:val="28"/>
        </w:rPr>
        <w:t>autorevole</w:t>
      </w:r>
      <w:proofErr w:type="gramEnd"/>
      <w:r w:rsidRPr="00727B6B">
        <w:rPr>
          <w:rFonts w:ascii="Bookman Old Style" w:hAnsi="Bookman Old Style"/>
          <w:sz w:val="28"/>
          <w:szCs w:val="28"/>
        </w:rPr>
        <w:t xml:space="preserve"> anche su questioni che attengono all’ordine sociale e politico, quando sono in gioco i valori fondanti della convivenza civile e la stessa fedeltà al Vangelo spinga a non rimanere muti. </w:t>
      </w:r>
    </w:p>
    <w:p w:rsidR="005C0028" w:rsidRDefault="005C0028" w:rsidP="009C68C1">
      <w:pPr>
        <w:pStyle w:val="Paragrafoelenco"/>
        <w:spacing w:line="240" w:lineRule="auto"/>
        <w:ind w:left="0" w:firstLine="708"/>
        <w:jc w:val="both"/>
        <w:rPr>
          <w:rFonts w:ascii="Bookman Old Style" w:hAnsi="Bookman Old Style"/>
          <w:sz w:val="28"/>
          <w:szCs w:val="28"/>
        </w:rPr>
      </w:pPr>
    </w:p>
    <w:p w:rsidR="005D607D"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Anche in </w:t>
      </w:r>
      <w:proofErr w:type="gramStart"/>
      <w:r w:rsidRPr="00727B6B">
        <w:rPr>
          <w:rFonts w:ascii="Bookman Old Style" w:hAnsi="Bookman Old Style"/>
          <w:sz w:val="28"/>
          <w:szCs w:val="28"/>
        </w:rPr>
        <w:t>questo</w:t>
      </w:r>
      <w:proofErr w:type="gramEnd"/>
      <w:r w:rsidRPr="00727B6B">
        <w:rPr>
          <w:rFonts w:ascii="Bookman Old Style" w:hAnsi="Bookman Old Style"/>
          <w:sz w:val="28"/>
          <w:szCs w:val="28"/>
        </w:rPr>
        <w:t xml:space="preserve"> ambito, tra chi vorrebbe che i Pastori rimanessero silenti in una neutralità asettica che non disturbi</w:t>
      </w:r>
      <w:r w:rsidR="00524194" w:rsidRPr="00727B6B">
        <w:rPr>
          <w:rFonts w:ascii="Bookman Old Style" w:hAnsi="Bookman Old Style"/>
          <w:sz w:val="28"/>
          <w:szCs w:val="28"/>
        </w:rPr>
        <w:t xml:space="preserve">, e chi invece </w:t>
      </w:r>
      <w:r w:rsidRPr="00727B6B">
        <w:rPr>
          <w:rFonts w:ascii="Bookman Old Style" w:hAnsi="Bookman Old Style"/>
          <w:sz w:val="28"/>
          <w:szCs w:val="28"/>
        </w:rPr>
        <w:t>chiede che la Chiesa</w:t>
      </w:r>
      <w:r w:rsidR="00FA1842" w:rsidRPr="00727B6B">
        <w:rPr>
          <w:rFonts w:ascii="Bookman Old Style" w:hAnsi="Bookman Old Style"/>
          <w:sz w:val="28"/>
          <w:szCs w:val="28"/>
        </w:rPr>
        <w:t xml:space="preserve"> si </w:t>
      </w:r>
      <w:r w:rsidR="00685621" w:rsidRPr="00727B6B">
        <w:rPr>
          <w:rFonts w:ascii="Bookman Old Style" w:hAnsi="Bookman Old Style"/>
          <w:sz w:val="28"/>
          <w:szCs w:val="28"/>
        </w:rPr>
        <w:t xml:space="preserve">pronunci in favore </w:t>
      </w:r>
      <w:r w:rsidR="00DA52A8" w:rsidRPr="00727B6B">
        <w:rPr>
          <w:rFonts w:ascii="Bookman Old Style" w:hAnsi="Bookman Old Style"/>
          <w:sz w:val="28"/>
          <w:szCs w:val="28"/>
        </w:rPr>
        <w:t>dell’uno o dell’altro</w:t>
      </w:r>
      <w:r w:rsidR="003239B7" w:rsidRPr="00727B6B">
        <w:rPr>
          <w:rFonts w:ascii="Bookman Old Style" w:hAnsi="Bookman Old Style"/>
          <w:sz w:val="28"/>
          <w:szCs w:val="28"/>
        </w:rPr>
        <w:t xml:space="preserve"> schieramento,</w:t>
      </w:r>
      <w:r w:rsidRPr="00727B6B">
        <w:rPr>
          <w:rFonts w:ascii="Bookman Old Style" w:hAnsi="Bookman Old Style"/>
          <w:sz w:val="28"/>
          <w:szCs w:val="28"/>
        </w:rPr>
        <w:t xml:space="preserve"> si profila la porta stretta dell’esortazione e del discernimento, perché prevalgano in tutti le istanze veritative, il senso del bene comune e la forza di porre sempre al di sopra degli interessi personali o di fazione, quelli dell’intera </w:t>
      </w:r>
      <w:r w:rsidR="003239B7" w:rsidRPr="00727B6B">
        <w:rPr>
          <w:rFonts w:ascii="Bookman Old Style" w:hAnsi="Bookman Old Style"/>
          <w:sz w:val="28"/>
          <w:szCs w:val="28"/>
        </w:rPr>
        <w:t>compagine sociale</w:t>
      </w:r>
      <w:r w:rsidRPr="00727B6B">
        <w:rPr>
          <w:rFonts w:ascii="Bookman Old Style" w:hAnsi="Bookman Old Style"/>
          <w:sz w:val="28"/>
          <w:szCs w:val="28"/>
        </w:rPr>
        <w:t xml:space="preserve">. In tal modo, con coraggio e determinazione, e insieme con rispetto e finezza di tratto, non si rinuncia a </w:t>
      </w:r>
      <w:proofErr w:type="gramStart"/>
      <w:r w:rsidRPr="00727B6B">
        <w:rPr>
          <w:rFonts w:ascii="Bookman Old Style" w:hAnsi="Bookman Old Style"/>
          <w:sz w:val="28"/>
          <w:szCs w:val="28"/>
        </w:rPr>
        <w:t>prendere posizione</w:t>
      </w:r>
      <w:proofErr w:type="gramEnd"/>
      <w:r w:rsidR="00CF7713" w:rsidRPr="00727B6B">
        <w:rPr>
          <w:rFonts w:ascii="Bookman Old Style" w:hAnsi="Bookman Old Style"/>
          <w:sz w:val="28"/>
          <w:szCs w:val="28"/>
        </w:rPr>
        <w:t xml:space="preserve"> per quanti si impegnano concretamente in vista </w:t>
      </w:r>
      <w:r w:rsidRPr="00727B6B">
        <w:rPr>
          <w:rFonts w:ascii="Bookman Old Style" w:hAnsi="Bookman Old Style"/>
          <w:sz w:val="28"/>
          <w:szCs w:val="28"/>
        </w:rPr>
        <w:t>dei veri interessi della comunità e dell’essere umano, nell’integralità dei suoi diritti e dei suoi doveri, personali, familiari e sociali. Si tratta di un metodo e di un atteggiamento particolarmente prezioso anche in questo delicato frangente della vita nazionale in cui occorre richiamare la perenne urgenza dei valori</w:t>
      </w:r>
      <w:r w:rsidR="00CF7713" w:rsidRPr="00727B6B">
        <w:rPr>
          <w:rFonts w:ascii="Bookman Old Style" w:hAnsi="Bookman Old Style"/>
          <w:sz w:val="28"/>
          <w:szCs w:val="28"/>
        </w:rPr>
        <w:t xml:space="preserve"> irrinunciabili</w:t>
      </w:r>
      <w:r w:rsidRPr="00727B6B">
        <w:rPr>
          <w:rFonts w:ascii="Bookman Old Style" w:hAnsi="Bookman Old Style"/>
          <w:sz w:val="28"/>
          <w:szCs w:val="28"/>
        </w:rPr>
        <w:t xml:space="preserve"> fondati sulle </w:t>
      </w:r>
      <w:proofErr w:type="gramStart"/>
      <w:r w:rsidRPr="00727B6B">
        <w:rPr>
          <w:rFonts w:ascii="Bookman Old Style" w:hAnsi="Bookman Old Style"/>
          <w:sz w:val="28"/>
          <w:szCs w:val="28"/>
        </w:rPr>
        <w:t>istanze</w:t>
      </w:r>
      <w:proofErr w:type="gramEnd"/>
      <w:r w:rsidRPr="00727B6B">
        <w:rPr>
          <w:rFonts w:ascii="Bookman Old Style" w:hAnsi="Bookman Old Style"/>
          <w:sz w:val="28"/>
          <w:szCs w:val="28"/>
        </w:rPr>
        <w:t xml:space="preserve"> della ragione illuminata e potenziata dalla fede. </w:t>
      </w:r>
    </w:p>
    <w:p w:rsidR="0025277B" w:rsidRDefault="0025277B" w:rsidP="009C68C1">
      <w:pPr>
        <w:pStyle w:val="Paragrafoelenco"/>
        <w:spacing w:line="240" w:lineRule="auto"/>
        <w:ind w:left="0" w:firstLine="708"/>
        <w:jc w:val="both"/>
        <w:rPr>
          <w:rFonts w:ascii="Bookman Old Style" w:hAnsi="Bookman Old Style"/>
          <w:sz w:val="28"/>
          <w:szCs w:val="28"/>
        </w:rPr>
      </w:pPr>
    </w:p>
    <w:p w:rsidR="002C1E31" w:rsidRPr="00727B6B" w:rsidRDefault="00BC2412" w:rsidP="009C68C1">
      <w:pPr>
        <w:pStyle w:val="Paragrafoelenco"/>
        <w:spacing w:line="240" w:lineRule="auto"/>
        <w:ind w:left="0" w:firstLine="708"/>
        <w:jc w:val="both"/>
        <w:rPr>
          <w:rFonts w:ascii="Bookman Old Style" w:hAnsi="Bookman Old Style"/>
          <w:sz w:val="28"/>
          <w:szCs w:val="28"/>
        </w:rPr>
      </w:pPr>
      <w:r>
        <w:rPr>
          <w:rFonts w:ascii="Bookman Old Style" w:hAnsi="Bookman Old Style"/>
          <w:sz w:val="28"/>
          <w:szCs w:val="28"/>
        </w:rPr>
        <w:t xml:space="preserve">Non si può negare l’importanza </w:t>
      </w:r>
      <w:r w:rsidR="005D607D">
        <w:rPr>
          <w:rFonts w:ascii="Bookman Old Style" w:hAnsi="Bookman Old Style"/>
          <w:sz w:val="28"/>
          <w:szCs w:val="28"/>
        </w:rPr>
        <w:t xml:space="preserve">del </w:t>
      </w:r>
      <w:r w:rsidR="002F2C2E">
        <w:rPr>
          <w:rFonts w:ascii="Bookman Old Style" w:hAnsi="Bookman Old Style"/>
          <w:sz w:val="28"/>
          <w:szCs w:val="28"/>
        </w:rPr>
        <w:t xml:space="preserve">confronto, </w:t>
      </w:r>
      <w:r w:rsidR="005D607D">
        <w:rPr>
          <w:rFonts w:ascii="Bookman Old Style" w:hAnsi="Bookman Old Style"/>
          <w:sz w:val="28"/>
          <w:szCs w:val="28"/>
        </w:rPr>
        <w:t>del</w:t>
      </w:r>
      <w:r w:rsidR="002F2C2E">
        <w:rPr>
          <w:rFonts w:ascii="Bookman Old Style" w:hAnsi="Bookman Old Style"/>
          <w:sz w:val="28"/>
          <w:szCs w:val="28"/>
        </w:rPr>
        <w:t xml:space="preserve"> dibattito </w:t>
      </w:r>
      <w:r w:rsidR="000A7782">
        <w:rPr>
          <w:rFonts w:ascii="Bookman Old Style" w:hAnsi="Bookman Old Style"/>
          <w:sz w:val="28"/>
          <w:szCs w:val="28"/>
        </w:rPr>
        <w:t xml:space="preserve">appassionato ed anche </w:t>
      </w:r>
      <w:r w:rsidR="005D607D">
        <w:rPr>
          <w:rFonts w:ascii="Bookman Old Style" w:hAnsi="Bookman Old Style"/>
          <w:sz w:val="28"/>
          <w:szCs w:val="28"/>
        </w:rPr>
        <w:t>della</w:t>
      </w:r>
      <w:r w:rsidR="002F2C2E">
        <w:rPr>
          <w:rFonts w:ascii="Bookman Old Style" w:hAnsi="Bookman Old Style"/>
          <w:sz w:val="28"/>
          <w:szCs w:val="28"/>
        </w:rPr>
        <w:t xml:space="preserve"> critica</w:t>
      </w:r>
      <w:r w:rsidR="005D607D">
        <w:rPr>
          <w:rFonts w:ascii="Bookman Old Style" w:hAnsi="Bookman Old Style"/>
          <w:sz w:val="28"/>
          <w:szCs w:val="28"/>
        </w:rPr>
        <w:t xml:space="preserve"> </w:t>
      </w:r>
      <w:r w:rsidR="002F2C2E">
        <w:rPr>
          <w:rFonts w:ascii="Bookman Old Style" w:hAnsi="Bookman Old Style"/>
          <w:sz w:val="28"/>
          <w:szCs w:val="28"/>
        </w:rPr>
        <w:t>di fronte a situazioni insostenibili o a cattivi comportamenti</w:t>
      </w:r>
      <w:r>
        <w:rPr>
          <w:rFonts w:ascii="Bookman Old Style" w:hAnsi="Bookman Old Style"/>
          <w:sz w:val="28"/>
          <w:szCs w:val="28"/>
        </w:rPr>
        <w:t>,</w:t>
      </w:r>
      <w:r w:rsidR="002F2C2E">
        <w:rPr>
          <w:rFonts w:ascii="Bookman Old Style" w:hAnsi="Bookman Old Style"/>
          <w:sz w:val="28"/>
          <w:szCs w:val="28"/>
        </w:rPr>
        <w:t xml:space="preserve"> ma la forma più </w:t>
      </w:r>
      <w:r w:rsidR="001C106C">
        <w:rPr>
          <w:rFonts w:ascii="Bookman Old Style" w:hAnsi="Bookman Old Style"/>
          <w:sz w:val="28"/>
          <w:szCs w:val="28"/>
        </w:rPr>
        <w:t>concreta per cambiare</w:t>
      </w:r>
      <w:r w:rsidR="002F2C2E">
        <w:rPr>
          <w:rFonts w:ascii="Bookman Old Style" w:hAnsi="Bookman Old Style"/>
          <w:sz w:val="28"/>
          <w:szCs w:val="28"/>
        </w:rPr>
        <w:t xml:space="preserve"> </w:t>
      </w:r>
      <w:r w:rsidR="00001A5C">
        <w:rPr>
          <w:rFonts w:ascii="Bookman Old Style" w:hAnsi="Bookman Old Style"/>
          <w:sz w:val="28"/>
          <w:szCs w:val="28"/>
        </w:rPr>
        <w:t xml:space="preserve">o migliorare </w:t>
      </w:r>
      <w:r w:rsidR="005D607D">
        <w:rPr>
          <w:rFonts w:ascii="Bookman Old Style" w:hAnsi="Bookman Old Style"/>
          <w:sz w:val="28"/>
          <w:szCs w:val="28"/>
        </w:rPr>
        <w:t xml:space="preserve">la società </w:t>
      </w:r>
      <w:r w:rsidR="002F2C2E">
        <w:rPr>
          <w:rFonts w:ascii="Bookman Old Style" w:hAnsi="Bookman Old Style"/>
          <w:sz w:val="28"/>
          <w:szCs w:val="28"/>
        </w:rPr>
        <w:t>è la partecipazione al voto</w:t>
      </w:r>
      <w:r w:rsidR="001C106C">
        <w:rPr>
          <w:rFonts w:ascii="Bookman Old Style" w:hAnsi="Bookman Old Style"/>
          <w:sz w:val="28"/>
          <w:szCs w:val="28"/>
        </w:rPr>
        <w:t xml:space="preserve"> col quale esprimere </w:t>
      </w:r>
      <w:proofErr w:type="gramStart"/>
      <w:r w:rsidR="001C106C">
        <w:rPr>
          <w:rFonts w:ascii="Bookman Old Style" w:hAnsi="Bookman Old Style"/>
          <w:sz w:val="28"/>
          <w:szCs w:val="28"/>
        </w:rPr>
        <w:t>il</w:t>
      </w:r>
      <w:proofErr w:type="gramEnd"/>
      <w:r w:rsidR="001C106C">
        <w:rPr>
          <w:rFonts w:ascii="Bookman Old Style" w:hAnsi="Bookman Old Style"/>
          <w:sz w:val="28"/>
          <w:szCs w:val="28"/>
        </w:rPr>
        <w:t xml:space="preserve"> </w:t>
      </w:r>
      <w:proofErr w:type="gramStart"/>
      <w:r w:rsidR="001C106C">
        <w:rPr>
          <w:rFonts w:ascii="Bookman Old Style" w:hAnsi="Bookman Old Style"/>
          <w:sz w:val="28"/>
          <w:szCs w:val="28"/>
        </w:rPr>
        <w:t>proprio</w:t>
      </w:r>
      <w:proofErr w:type="gramEnd"/>
      <w:r w:rsidR="001C106C">
        <w:rPr>
          <w:rFonts w:ascii="Bookman Old Style" w:hAnsi="Bookman Old Style"/>
          <w:sz w:val="28"/>
          <w:szCs w:val="28"/>
        </w:rPr>
        <w:t xml:space="preserve"> discernimento</w:t>
      </w:r>
      <w:r w:rsidR="005D607D">
        <w:rPr>
          <w:rFonts w:ascii="Bookman Old Style" w:hAnsi="Bookman Old Style"/>
          <w:sz w:val="28"/>
          <w:szCs w:val="28"/>
        </w:rPr>
        <w:t xml:space="preserve"> che confermi l’affidabilità dei programmi e delle persone che li sostengono</w:t>
      </w:r>
      <w:r w:rsidR="002F2C2E">
        <w:rPr>
          <w:rFonts w:ascii="Bookman Old Style" w:hAnsi="Bookman Old Style"/>
          <w:sz w:val="28"/>
          <w:szCs w:val="28"/>
        </w:rPr>
        <w:t xml:space="preserve">. Questa partecipazione </w:t>
      </w:r>
      <w:r w:rsidR="00725EFC">
        <w:rPr>
          <w:rFonts w:ascii="Bookman Old Style" w:hAnsi="Bookman Old Style"/>
          <w:sz w:val="28"/>
          <w:szCs w:val="28"/>
        </w:rPr>
        <w:t xml:space="preserve">resta </w:t>
      </w:r>
      <w:r w:rsidR="001C106C">
        <w:rPr>
          <w:rFonts w:ascii="Bookman Old Style" w:hAnsi="Bookman Old Style"/>
          <w:sz w:val="28"/>
          <w:szCs w:val="28"/>
        </w:rPr>
        <w:t xml:space="preserve">in definitiva </w:t>
      </w:r>
      <w:r w:rsidR="00BC7D7F">
        <w:rPr>
          <w:rFonts w:ascii="Bookman Old Style" w:hAnsi="Bookman Old Style"/>
          <w:sz w:val="28"/>
          <w:szCs w:val="28"/>
        </w:rPr>
        <w:t xml:space="preserve">per tutti </w:t>
      </w:r>
      <w:r w:rsidR="00B55DE8">
        <w:rPr>
          <w:rFonts w:ascii="Bookman Old Style" w:hAnsi="Bookman Old Style"/>
          <w:sz w:val="28"/>
          <w:szCs w:val="28"/>
        </w:rPr>
        <w:t xml:space="preserve">il segno </w:t>
      </w:r>
      <w:r w:rsidR="00725EFC">
        <w:rPr>
          <w:rFonts w:ascii="Bookman Old Style" w:hAnsi="Bookman Old Style"/>
          <w:sz w:val="28"/>
          <w:szCs w:val="28"/>
        </w:rPr>
        <w:t xml:space="preserve">concreto </w:t>
      </w:r>
      <w:r>
        <w:rPr>
          <w:rFonts w:ascii="Bookman Old Style" w:hAnsi="Bookman Old Style"/>
          <w:sz w:val="28"/>
          <w:szCs w:val="28"/>
        </w:rPr>
        <w:t>d</w:t>
      </w:r>
      <w:r w:rsidR="008631FA">
        <w:rPr>
          <w:rFonts w:ascii="Bookman Old Style" w:hAnsi="Bookman Old Style"/>
          <w:sz w:val="28"/>
          <w:szCs w:val="28"/>
        </w:rPr>
        <w:t>ell’assunzione d</w:t>
      </w:r>
      <w:r>
        <w:rPr>
          <w:rFonts w:ascii="Bookman Old Style" w:hAnsi="Bookman Old Style"/>
          <w:sz w:val="28"/>
          <w:szCs w:val="28"/>
        </w:rPr>
        <w:t>i un impegno</w:t>
      </w:r>
      <w:r w:rsidR="008631FA">
        <w:rPr>
          <w:rFonts w:ascii="Bookman Old Style" w:hAnsi="Bookman Old Style"/>
          <w:sz w:val="28"/>
          <w:szCs w:val="28"/>
        </w:rPr>
        <w:t>,</w:t>
      </w:r>
      <w:r>
        <w:rPr>
          <w:rFonts w:ascii="Bookman Old Style" w:hAnsi="Bookman Old Style"/>
          <w:sz w:val="28"/>
          <w:szCs w:val="28"/>
        </w:rPr>
        <w:t xml:space="preserve"> senza disertare dalle proprie responsabilità.</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p>
    <w:p w:rsidR="002C1E31" w:rsidRPr="00727B6B"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Siamo nel cuore dell’</w:t>
      </w:r>
      <w:r w:rsidRPr="00727B6B">
        <w:rPr>
          <w:rFonts w:ascii="Bookman Old Style" w:hAnsi="Bookman Old Style"/>
          <w:i/>
          <w:sz w:val="28"/>
          <w:szCs w:val="28"/>
        </w:rPr>
        <w:t>Anno della fede</w:t>
      </w:r>
      <w:r w:rsidRPr="00727B6B">
        <w:rPr>
          <w:rFonts w:ascii="Bookman Old Style" w:hAnsi="Bookman Old Style"/>
          <w:sz w:val="28"/>
          <w:szCs w:val="28"/>
        </w:rPr>
        <w:t>, indetto per volontà del Santo Padre. Il Papa</w:t>
      </w:r>
      <w:proofErr w:type="gramStart"/>
      <w:r w:rsidRPr="00727B6B">
        <w:rPr>
          <w:rFonts w:ascii="Bookman Old Style" w:hAnsi="Bookman Old Style"/>
          <w:sz w:val="28"/>
          <w:szCs w:val="28"/>
        </w:rPr>
        <w:t xml:space="preserve"> infatti</w:t>
      </w:r>
      <w:proofErr w:type="gramEnd"/>
      <w:r w:rsidRPr="00727B6B">
        <w:rPr>
          <w:rFonts w:ascii="Bookman Old Style" w:hAnsi="Bookman Old Style"/>
          <w:sz w:val="28"/>
          <w:szCs w:val="28"/>
        </w:rPr>
        <w:t xml:space="preserve">, come sempre, è andato diritto alla radice dei problemi ed ha perciò ricordato che: “La vera crisi della Chiesa nel mondo occidentale è una crisi di fede” e che “se non arriveremo ad un </w:t>
      </w:r>
      <w:r w:rsidRPr="00727B6B">
        <w:rPr>
          <w:rFonts w:ascii="Bookman Old Style" w:hAnsi="Bookman Old Style"/>
          <w:sz w:val="28"/>
          <w:szCs w:val="28"/>
        </w:rPr>
        <w:lastRenderedPageBreak/>
        <w:t>vero rinnovamento nella fede, tutta la riforma strutturale resterà inefficace” (</w:t>
      </w:r>
      <w:r w:rsidRPr="00727B6B">
        <w:rPr>
          <w:rFonts w:ascii="Bookman Old Style" w:hAnsi="Bookman Old Style"/>
          <w:i/>
          <w:sz w:val="28"/>
          <w:szCs w:val="28"/>
        </w:rPr>
        <w:t>Discorso al Comitato Centrale dei Cattolici tedeschi</w:t>
      </w:r>
      <w:r w:rsidRPr="00727B6B">
        <w:rPr>
          <w:rFonts w:ascii="Bookman Old Style" w:hAnsi="Bookman Old Style"/>
          <w:sz w:val="28"/>
          <w:szCs w:val="28"/>
        </w:rPr>
        <w:t xml:space="preserve">, 24 settembre 2011). Come </w:t>
      </w:r>
      <w:proofErr w:type="gramStart"/>
      <w:r w:rsidRPr="00727B6B">
        <w:rPr>
          <w:rFonts w:ascii="Bookman Old Style" w:hAnsi="Bookman Old Style"/>
          <w:sz w:val="28"/>
          <w:szCs w:val="28"/>
        </w:rPr>
        <w:t>viene</w:t>
      </w:r>
      <w:proofErr w:type="gramEnd"/>
      <w:r w:rsidRPr="00727B6B">
        <w:rPr>
          <w:rFonts w:ascii="Bookman Old Style" w:hAnsi="Bookman Old Style"/>
          <w:sz w:val="28"/>
          <w:szCs w:val="28"/>
        </w:rPr>
        <w:t xml:space="preserve"> detto all’inizio del Motu Proprio “</w:t>
      </w:r>
      <w:r w:rsidRPr="00727B6B">
        <w:rPr>
          <w:rFonts w:ascii="Bookman Old Style" w:hAnsi="Bookman Old Style"/>
          <w:i/>
          <w:sz w:val="28"/>
          <w:szCs w:val="28"/>
        </w:rPr>
        <w:t xml:space="preserve">Porta </w:t>
      </w:r>
      <w:proofErr w:type="spellStart"/>
      <w:r w:rsidRPr="00727B6B">
        <w:rPr>
          <w:rFonts w:ascii="Bookman Old Style" w:hAnsi="Bookman Old Style"/>
          <w:i/>
          <w:sz w:val="28"/>
          <w:szCs w:val="28"/>
        </w:rPr>
        <w:t>Fidei</w:t>
      </w:r>
      <w:proofErr w:type="spellEnd"/>
      <w:r w:rsidRPr="00727B6B">
        <w:rPr>
          <w:rFonts w:ascii="Bookman Old Style" w:hAnsi="Bookman Old Style"/>
          <w:sz w:val="28"/>
          <w:szCs w:val="28"/>
        </w:rPr>
        <w:t xml:space="preserve">”, non si può accettare che “la porta della fede” resti deserta, né che “il sale diventi insipido” o che “la luce sia tenuta nascosta”. Si tratta di una porta stretta attraverso cui passa la freschezza di pensiero e la novità di vita donata in abbondanza dalla Grazia divina. Se la fede illumina e potenzia la ragione e se la </w:t>
      </w:r>
      <w:proofErr w:type="gramStart"/>
      <w:r w:rsidRPr="00727B6B">
        <w:rPr>
          <w:rFonts w:ascii="Bookman Old Style" w:hAnsi="Bookman Old Style"/>
          <w:sz w:val="28"/>
          <w:szCs w:val="28"/>
        </w:rPr>
        <w:t>ragione</w:t>
      </w:r>
      <w:proofErr w:type="gramEnd"/>
      <w:r w:rsidRPr="00727B6B">
        <w:rPr>
          <w:rFonts w:ascii="Bookman Old Style" w:hAnsi="Bookman Old Style"/>
          <w:sz w:val="28"/>
          <w:szCs w:val="28"/>
        </w:rPr>
        <w:t xml:space="preserve"> che voglia prendere in considerazione tutte le sue potenzialità non può non aprirsi alla possibilità della fede, allora la crisi della fede si traduce in una depressione anche della ragione e la crisi di vitalità del cristianesimo conduce alla decadenza della stessa civiltà. </w:t>
      </w:r>
    </w:p>
    <w:p w:rsidR="002C1E31" w:rsidRPr="00727B6B" w:rsidRDefault="002C1E31" w:rsidP="009C68C1">
      <w:pPr>
        <w:pStyle w:val="Paragrafoelenco"/>
        <w:spacing w:line="240" w:lineRule="auto"/>
        <w:ind w:left="284" w:firstLine="424"/>
        <w:jc w:val="both"/>
        <w:rPr>
          <w:rFonts w:ascii="Bookman Old Style" w:hAnsi="Bookman Old Style"/>
          <w:sz w:val="28"/>
          <w:szCs w:val="28"/>
        </w:rPr>
      </w:pPr>
    </w:p>
    <w:p w:rsidR="0082098D" w:rsidRDefault="002C1E31"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Riscoprire dunque la bellezza e - perdonatemi l’uso di questa parola, ma è da accogliere nel suo senso più nobile – l’utilità della fede, è il cuore di ogni vera e duratura riforma, è come la roccia sulla quale sarà possibile costruire la casa. Benedetto XVI, con la sua felice intuizione di indire l’</w:t>
      </w:r>
      <w:r w:rsidRPr="00727B6B">
        <w:rPr>
          <w:rFonts w:ascii="Bookman Old Style" w:hAnsi="Bookman Old Style"/>
          <w:i/>
          <w:sz w:val="28"/>
          <w:szCs w:val="28"/>
        </w:rPr>
        <w:t>Anno della fede</w:t>
      </w:r>
      <w:r w:rsidRPr="00727B6B">
        <w:rPr>
          <w:rFonts w:ascii="Bookman Old Style" w:hAnsi="Bookman Old Style"/>
          <w:sz w:val="28"/>
          <w:szCs w:val="28"/>
        </w:rPr>
        <w:t xml:space="preserve">, ha ricordato a tutti i cristiani che ogni sforzo di rinnovamento come ogni iniziativa pastorale </w:t>
      </w:r>
      <w:proofErr w:type="gramStart"/>
      <w:r w:rsidRPr="00727B6B">
        <w:rPr>
          <w:rFonts w:ascii="Bookman Old Style" w:hAnsi="Bookman Old Style"/>
          <w:sz w:val="28"/>
          <w:szCs w:val="28"/>
        </w:rPr>
        <w:t>devono</w:t>
      </w:r>
      <w:proofErr w:type="gramEnd"/>
      <w:r w:rsidRPr="00727B6B">
        <w:rPr>
          <w:rFonts w:ascii="Bookman Old Style" w:hAnsi="Bookman Old Style"/>
          <w:sz w:val="28"/>
          <w:szCs w:val="28"/>
        </w:rPr>
        <w:t xml:space="preserve"> portare stretta con sé la loro anima vitale, ossia la fede, se vogliono sperare che la Grazia fecondi e moltiplichi il frutto del lavoro di tutti.</w:t>
      </w:r>
    </w:p>
    <w:p w:rsidR="0082098D" w:rsidRDefault="0082098D" w:rsidP="009C68C1">
      <w:pPr>
        <w:pStyle w:val="Paragrafoelenco"/>
        <w:spacing w:line="240" w:lineRule="auto"/>
        <w:ind w:left="0" w:firstLine="708"/>
        <w:jc w:val="both"/>
        <w:rPr>
          <w:rFonts w:ascii="Bookman Old Style" w:hAnsi="Bookman Old Style"/>
          <w:sz w:val="28"/>
          <w:szCs w:val="28"/>
        </w:rPr>
      </w:pPr>
    </w:p>
    <w:p w:rsidR="0082098D" w:rsidRDefault="00727B6B"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In questa prospettiva e in questo spirito mi piace </w:t>
      </w:r>
      <w:proofErr w:type="gramStart"/>
      <w:r w:rsidRPr="00727B6B">
        <w:rPr>
          <w:rFonts w:ascii="Bookman Old Style" w:hAnsi="Bookman Old Style"/>
          <w:sz w:val="28"/>
          <w:szCs w:val="28"/>
        </w:rPr>
        <w:t>concludere</w:t>
      </w:r>
      <w:proofErr w:type="gramEnd"/>
      <w:r w:rsidRPr="00727B6B">
        <w:rPr>
          <w:rFonts w:ascii="Bookman Old Style" w:hAnsi="Bookman Old Style"/>
          <w:sz w:val="28"/>
          <w:szCs w:val="28"/>
        </w:rPr>
        <w:t xml:space="preserve"> con le parole pronunciate dal Cardinal Bagnasco il 21 maggio scorso, nella prolusione all’Assemblea generale della CEI. Si tratta di un intervento di alto profilo e di lungimirante sguardo, che in verità, benché non sia compreso in questo volume perché segna l’esordio del suo secondo quinquennio alla guida dell’episcopato italiano, riprende con energia e rigore e rilancia con fiducia e visione l’insegnamento dispensato con lucida generosità nel primo quinquennio. </w:t>
      </w:r>
    </w:p>
    <w:p w:rsidR="0082098D" w:rsidRDefault="0082098D" w:rsidP="009C68C1">
      <w:pPr>
        <w:pStyle w:val="Paragrafoelenco"/>
        <w:spacing w:line="240" w:lineRule="auto"/>
        <w:ind w:left="0" w:firstLine="708"/>
        <w:jc w:val="both"/>
        <w:rPr>
          <w:rFonts w:ascii="Bookman Old Style" w:hAnsi="Bookman Old Style"/>
          <w:sz w:val="28"/>
          <w:szCs w:val="28"/>
        </w:rPr>
      </w:pPr>
    </w:p>
    <w:p w:rsidR="0082098D" w:rsidRDefault="00727B6B"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Oggi – scrive il Card. Bagnasco – </w:t>
      </w:r>
      <w:proofErr w:type="gramStart"/>
      <w:r w:rsidRPr="00727B6B">
        <w:rPr>
          <w:rFonts w:ascii="Bookman Old Style" w:hAnsi="Bookman Old Style"/>
          <w:sz w:val="28"/>
          <w:szCs w:val="28"/>
        </w:rPr>
        <w:t>«</w:t>
      </w:r>
      <w:proofErr w:type="gramEnd"/>
      <w:r w:rsidRPr="00727B6B">
        <w:rPr>
          <w:rFonts w:ascii="Bookman Old Style" w:hAnsi="Bookman Old Style"/>
          <w:sz w:val="28"/>
          <w:szCs w:val="28"/>
        </w:rPr>
        <w:t xml:space="preserve">c’è un serio bisogno (...) di un gigantesco ripensamento culturale collettivo. Per questo auspichiamo che il nostro Paese diventi come una grande aula dove tutti ci facciamo alunni attenti per apprendere le mai concluse lezioni della vita; per tornare alle verità perenni che hanno forgiato la saggezza dei singoli e dei popoli. Verità che non di rado sono state oscurate da illusioni ammalianti e voraci. Il maestro, in questa ideale aula, è la vita stessa che si declina nelle vicende della storia di ieri e di oggi. Invero, </w:t>
      </w:r>
      <w:proofErr w:type="gramStart"/>
      <w:r w:rsidRPr="00727B6B">
        <w:rPr>
          <w:rFonts w:ascii="Bookman Old Style" w:hAnsi="Bookman Old Style"/>
          <w:sz w:val="28"/>
          <w:szCs w:val="28"/>
        </w:rPr>
        <w:t>in quanto</w:t>
      </w:r>
      <w:proofErr w:type="gramEnd"/>
      <w:r w:rsidRPr="00727B6B">
        <w:rPr>
          <w:rFonts w:ascii="Bookman Old Style" w:hAnsi="Bookman Old Style"/>
          <w:sz w:val="28"/>
          <w:szCs w:val="28"/>
        </w:rPr>
        <w:t xml:space="preserve"> richiama verità universali, è eco di un altro Maestro, Cristo, la Verità piena che raccoglie in sé tutto ciò che di vero, buono e bello vi è in questo straordinario universo. </w:t>
      </w:r>
      <w:proofErr w:type="gramStart"/>
      <w:r w:rsidRPr="00727B6B">
        <w:rPr>
          <w:rFonts w:ascii="Bookman Old Style" w:hAnsi="Bookman Old Style"/>
          <w:sz w:val="28"/>
          <w:szCs w:val="28"/>
        </w:rPr>
        <w:t>(.</w:t>
      </w:r>
      <w:proofErr w:type="gramEnd"/>
      <w:r w:rsidRPr="00727B6B">
        <w:rPr>
          <w:rFonts w:ascii="Bookman Old Style" w:hAnsi="Bookman Old Style"/>
          <w:sz w:val="28"/>
          <w:szCs w:val="28"/>
        </w:rPr>
        <w:t xml:space="preserve">..) È necessario rompere il cerchio mortale dell’individualismo, che corrompe il tessuto sociale; </w:t>
      </w:r>
      <w:r w:rsidRPr="00727B6B">
        <w:rPr>
          <w:rFonts w:ascii="Bookman Old Style" w:hAnsi="Bookman Old Style"/>
          <w:sz w:val="28"/>
          <w:szCs w:val="28"/>
        </w:rPr>
        <w:lastRenderedPageBreak/>
        <w:t>ed è urgente ricostruire la “cultura dei legami” che si esprime nella famiglia, nel vicinato, nell’amicizia, nei luoghi del lavoro, nel percepire la società come parte di noi, così come ognuno, in una certa misura, è parte della società. È vitale riscoprire non solo individualmente ma anche culturalmente la lezione del servizio, che è scuola di attenzione a chi ha più bisogno, di accompagnamento, di sacrificio nel segno della gratuità: in una parola, del dono</w:t>
      </w:r>
      <w:proofErr w:type="gramStart"/>
      <w:r w:rsidRPr="00727B6B">
        <w:rPr>
          <w:rFonts w:ascii="Bookman Old Style" w:hAnsi="Bookman Old Style"/>
          <w:sz w:val="28"/>
          <w:szCs w:val="28"/>
        </w:rPr>
        <w:t>»</w:t>
      </w:r>
      <w:proofErr w:type="gramEnd"/>
      <w:r w:rsidRPr="00727B6B">
        <w:rPr>
          <w:rFonts w:ascii="Bookman Old Style" w:hAnsi="Bookman Old Style"/>
          <w:sz w:val="28"/>
          <w:szCs w:val="28"/>
        </w:rPr>
        <w:t xml:space="preserve">. </w:t>
      </w:r>
    </w:p>
    <w:p w:rsidR="0082098D" w:rsidRDefault="0082098D" w:rsidP="009C68C1">
      <w:pPr>
        <w:pStyle w:val="Paragrafoelenco"/>
        <w:spacing w:line="240" w:lineRule="auto"/>
        <w:ind w:left="0" w:firstLine="708"/>
        <w:jc w:val="both"/>
        <w:rPr>
          <w:rFonts w:ascii="Bookman Old Style" w:hAnsi="Bookman Old Style"/>
          <w:sz w:val="28"/>
          <w:szCs w:val="28"/>
        </w:rPr>
      </w:pPr>
    </w:p>
    <w:p w:rsidR="002C1E31" w:rsidRPr="001F0FD7" w:rsidRDefault="00727B6B" w:rsidP="009C68C1">
      <w:pPr>
        <w:pStyle w:val="Paragrafoelenco"/>
        <w:spacing w:line="240" w:lineRule="auto"/>
        <w:ind w:left="0" w:firstLine="708"/>
        <w:jc w:val="both"/>
        <w:rPr>
          <w:rFonts w:ascii="Bookman Old Style" w:hAnsi="Bookman Old Style"/>
          <w:sz w:val="28"/>
          <w:szCs w:val="28"/>
        </w:rPr>
      </w:pPr>
      <w:r w:rsidRPr="00727B6B">
        <w:rPr>
          <w:rFonts w:ascii="Bookman Old Style" w:hAnsi="Bookman Old Style"/>
          <w:sz w:val="28"/>
          <w:szCs w:val="28"/>
        </w:rPr>
        <w:t xml:space="preserve">Sono parole alte e belle che tutti possiamo condividere e far nostre, parole che ci </w:t>
      </w:r>
      <w:proofErr w:type="gramStart"/>
      <w:r w:rsidRPr="00727B6B">
        <w:rPr>
          <w:rFonts w:ascii="Bookman Old Style" w:hAnsi="Bookman Old Style"/>
          <w:sz w:val="28"/>
          <w:szCs w:val="28"/>
        </w:rPr>
        <w:t>fanno</w:t>
      </w:r>
      <w:proofErr w:type="gramEnd"/>
      <w:r w:rsidRPr="00727B6B">
        <w:rPr>
          <w:rFonts w:ascii="Bookman Old Style" w:hAnsi="Bookman Old Style"/>
          <w:sz w:val="28"/>
          <w:szCs w:val="28"/>
        </w:rPr>
        <w:t xml:space="preserve"> assaporare il soffio di vita e di speranza che ha animato il Concilio Vaticano II e che ispirano il grande manifesto programmatico per il nostro tempo tracciato nell’enciclica sociale di Papa Benedetto XVI, la </w:t>
      </w:r>
      <w:r w:rsidRPr="00727B6B">
        <w:rPr>
          <w:rFonts w:ascii="Bookman Old Style" w:hAnsi="Bookman Old Style"/>
          <w:i/>
          <w:sz w:val="28"/>
          <w:szCs w:val="28"/>
        </w:rPr>
        <w:t xml:space="preserve">Caritas in </w:t>
      </w:r>
      <w:proofErr w:type="spellStart"/>
      <w:r w:rsidRPr="00727B6B">
        <w:rPr>
          <w:rFonts w:ascii="Bookman Old Style" w:hAnsi="Bookman Old Style"/>
          <w:i/>
          <w:sz w:val="28"/>
          <w:szCs w:val="28"/>
        </w:rPr>
        <w:t>Veritate</w:t>
      </w:r>
      <w:proofErr w:type="spellEnd"/>
      <w:r w:rsidRPr="00727B6B">
        <w:rPr>
          <w:rFonts w:ascii="Bookman Old Style" w:hAnsi="Bookman Old Style"/>
          <w:sz w:val="28"/>
          <w:szCs w:val="28"/>
        </w:rPr>
        <w:t>. Sì! Questo è il momento non della rassegnazione, della chiusura e della nostalgia di ciò che è stato: ma – come auspica il Santo Padre – di «un nuovo slancio del pensiero» (</w:t>
      </w:r>
      <w:proofErr w:type="spellStart"/>
      <w:r w:rsidRPr="00727B6B">
        <w:rPr>
          <w:rFonts w:ascii="Bookman Old Style" w:hAnsi="Bookman Old Style"/>
          <w:sz w:val="28"/>
          <w:szCs w:val="28"/>
        </w:rPr>
        <w:t>cf</w:t>
      </w:r>
      <w:proofErr w:type="spellEnd"/>
      <w:r w:rsidRPr="00727B6B">
        <w:rPr>
          <w:rFonts w:ascii="Bookman Old Style" w:hAnsi="Bookman Old Style"/>
          <w:sz w:val="28"/>
          <w:szCs w:val="28"/>
        </w:rPr>
        <w:t xml:space="preserve">. </w:t>
      </w:r>
      <w:proofErr w:type="spellStart"/>
      <w:r w:rsidRPr="00727B6B">
        <w:rPr>
          <w:rFonts w:ascii="Bookman Old Style" w:hAnsi="Bookman Old Style"/>
          <w:i/>
          <w:sz w:val="28"/>
          <w:szCs w:val="28"/>
        </w:rPr>
        <w:t>CiV</w:t>
      </w:r>
      <w:proofErr w:type="spellEnd"/>
      <w:r w:rsidRPr="00727B6B">
        <w:rPr>
          <w:rFonts w:ascii="Bookman Old Style" w:hAnsi="Bookman Old Style"/>
          <w:sz w:val="28"/>
          <w:szCs w:val="28"/>
        </w:rPr>
        <w:t>, 53) capace di aprire «alla reciprocità delle coscienze e delle libertà» (</w:t>
      </w:r>
      <w:proofErr w:type="spellStart"/>
      <w:r w:rsidRPr="00727B6B">
        <w:rPr>
          <w:rFonts w:ascii="Bookman Old Style" w:hAnsi="Bookman Old Style"/>
          <w:i/>
          <w:sz w:val="28"/>
          <w:szCs w:val="28"/>
        </w:rPr>
        <w:t>Ibid</w:t>
      </w:r>
      <w:proofErr w:type="spellEnd"/>
      <w:r w:rsidRPr="00727B6B">
        <w:rPr>
          <w:rFonts w:ascii="Bookman Old Style" w:hAnsi="Bookman Old Style"/>
          <w:sz w:val="28"/>
          <w:szCs w:val="28"/>
        </w:rPr>
        <w:t xml:space="preserve">, </w:t>
      </w:r>
      <w:proofErr w:type="gramStart"/>
      <w:r w:rsidRPr="00727B6B">
        <w:rPr>
          <w:rFonts w:ascii="Bookman Old Style" w:hAnsi="Bookman Old Style"/>
          <w:sz w:val="28"/>
          <w:szCs w:val="28"/>
        </w:rPr>
        <w:t>9</w:t>
      </w:r>
      <w:proofErr w:type="gramEnd"/>
      <w:r w:rsidRPr="00727B6B">
        <w:rPr>
          <w:rFonts w:ascii="Bookman Old Style" w:hAnsi="Bookman Old Style"/>
          <w:sz w:val="28"/>
          <w:szCs w:val="28"/>
        </w:rPr>
        <w:t xml:space="preserve">). </w:t>
      </w:r>
      <w:r w:rsidR="00001A5C" w:rsidRPr="001F0FD7">
        <w:rPr>
          <w:rFonts w:ascii="Bookman Old Style" w:hAnsi="Bookman Old Style"/>
          <w:sz w:val="28"/>
          <w:szCs w:val="28"/>
        </w:rPr>
        <w:t xml:space="preserve">E’ il tempo di </w:t>
      </w:r>
      <w:r w:rsidR="001F0FD7" w:rsidRPr="001F0FD7">
        <w:rPr>
          <w:rFonts w:ascii="Bookman Old Style" w:hAnsi="Bookman Old Style"/>
          <w:sz w:val="28"/>
          <w:szCs w:val="28"/>
        </w:rPr>
        <w:t>coltivare “</w:t>
      </w:r>
      <w:r w:rsidR="001F0FD7" w:rsidRPr="001F0FD7">
        <w:rPr>
          <w:rFonts w:ascii="Bookman Old Style" w:hAnsi="Bookman Old Style"/>
          <w:color w:val="000000"/>
          <w:sz w:val="28"/>
          <w:szCs w:val="28"/>
        </w:rPr>
        <w:t>la forza, la speranza e la gioia necessarie per continuare a dedicarci con generosità all'impegno di realizzare lo s</w:t>
      </w:r>
      <w:r w:rsidR="001F0FD7" w:rsidRPr="001F0FD7">
        <w:rPr>
          <w:rFonts w:ascii="Bookman Old Style" w:hAnsi="Bookman Old Style"/>
          <w:iCs/>
          <w:color w:val="000000"/>
          <w:sz w:val="28"/>
          <w:szCs w:val="28"/>
        </w:rPr>
        <w:t>viluppo di tutto l'uomo e di tutti gli uomini</w:t>
      </w:r>
      <w:r w:rsidR="001F0FD7">
        <w:rPr>
          <w:rFonts w:ascii="Bookman Old Style" w:hAnsi="Bookman Old Style"/>
          <w:color w:val="000000"/>
          <w:sz w:val="28"/>
          <w:szCs w:val="28"/>
        </w:rPr>
        <w:t>”</w:t>
      </w:r>
      <w:r w:rsidR="001F0FD7" w:rsidRPr="001F0FD7">
        <w:rPr>
          <w:rFonts w:ascii="Bookman Old Style" w:hAnsi="Bookman Old Style"/>
          <w:color w:val="000000"/>
          <w:sz w:val="28"/>
          <w:szCs w:val="28"/>
        </w:rPr>
        <w:t xml:space="preserve"> (</w:t>
      </w:r>
      <w:proofErr w:type="spellStart"/>
      <w:r w:rsidR="001F0FD7" w:rsidRPr="001F0FD7">
        <w:rPr>
          <w:rFonts w:ascii="Bookman Old Style" w:hAnsi="Bookman Old Style"/>
          <w:i/>
          <w:color w:val="000000"/>
          <w:sz w:val="28"/>
          <w:szCs w:val="28"/>
        </w:rPr>
        <w:t>Ibid</w:t>
      </w:r>
      <w:proofErr w:type="spellEnd"/>
      <w:r w:rsidR="001F0FD7" w:rsidRPr="001F0FD7">
        <w:rPr>
          <w:rFonts w:ascii="Bookman Old Style" w:hAnsi="Bookman Old Style"/>
          <w:color w:val="000000"/>
          <w:sz w:val="28"/>
          <w:szCs w:val="28"/>
        </w:rPr>
        <w:t xml:space="preserve">, </w:t>
      </w:r>
      <w:proofErr w:type="gramStart"/>
      <w:r w:rsidR="001F0FD7" w:rsidRPr="001F0FD7">
        <w:rPr>
          <w:rFonts w:ascii="Bookman Old Style" w:hAnsi="Bookman Old Style"/>
          <w:color w:val="000000"/>
          <w:sz w:val="28"/>
          <w:szCs w:val="28"/>
        </w:rPr>
        <w:t>79</w:t>
      </w:r>
      <w:proofErr w:type="gramEnd"/>
      <w:r w:rsidR="001F0FD7" w:rsidRPr="001F0FD7">
        <w:rPr>
          <w:rFonts w:ascii="Bookman Old Style" w:hAnsi="Bookman Old Style"/>
          <w:color w:val="000000"/>
          <w:sz w:val="28"/>
          <w:szCs w:val="28"/>
        </w:rPr>
        <w:t>).</w:t>
      </w:r>
    </w:p>
    <w:sectPr w:rsidR="002C1E31" w:rsidRPr="001F0FD7" w:rsidSect="007A49C0">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BC" w:rsidRDefault="009A71BC" w:rsidP="000109A6">
      <w:pPr>
        <w:spacing w:line="240" w:lineRule="auto"/>
      </w:pPr>
      <w:r>
        <w:separator/>
      </w:r>
    </w:p>
  </w:endnote>
  <w:endnote w:type="continuationSeparator" w:id="0">
    <w:p w:rsidR="009A71BC" w:rsidRDefault="009A71BC" w:rsidP="00010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BC" w:rsidRDefault="009A71BC" w:rsidP="000109A6">
      <w:pPr>
        <w:spacing w:line="240" w:lineRule="auto"/>
      </w:pPr>
      <w:r>
        <w:separator/>
      </w:r>
    </w:p>
  </w:footnote>
  <w:footnote w:type="continuationSeparator" w:id="0">
    <w:p w:rsidR="009A71BC" w:rsidRDefault="009A71BC" w:rsidP="000109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50" w:rsidRDefault="00083A50">
    <w:pPr>
      <w:pStyle w:val="Intestazione"/>
      <w:jc w:val="center"/>
    </w:pPr>
    <w:r>
      <w:fldChar w:fldCharType="begin"/>
    </w:r>
    <w:r>
      <w:instrText>PAGE   \* MERGEFORMAT</w:instrText>
    </w:r>
    <w:r>
      <w:fldChar w:fldCharType="separate"/>
    </w:r>
    <w:r w:rsidR="009C68C1">
      <w:rPr>
        <w:noProof/>
      </w:rPr>
      <w:t>4</w:t>
    </w:r>
    <w:r>
      <w:fldChar w:fldCharType="end"/>
    </w:r>
  </w:p>
  <w:p w:rsidR="00083A50" w:rsidRDefault="00083A5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1B"/>
    <w:rsid w:val="00001A5C"/>
    <w:rsid w:val="000109A6"/>
    <w:rsid w:val="000271DD"/>
    <w:rsid w:val="0002774C"/>
    <w:rsid w:val="00041A4C"/>
    <w:rsid w:val="0005302E"/>
    <w:rsid w:val="00054135"/>
    <w:rsid w:val="00055CEC"/>
    <w:rsid w:val="00083A50"/>
    <w:rsid w:val="0008753A"/>
    <w:rsid w:val="00092562"/>
    <w:rsid w:val="00093937"/>
    <w:rsid w:val="000A1809"/>
    <w:rsid w:val="000A7782"/>
    <w:rsid w:val="000B1A9B"/>
    <w:rsid w:val="000B31A8"/>
    <w:rsid w:val="000B70CA"/>
    <w:rsid w:val="000C6F73"/>
    <w:rsid w:val="000D3A2D"/>
    <w:rsid w:val="00100A04"/>
    <w:rsid w:val="001105B2"/>
    <w:rsid w:val="00135E90"/>
    <w:rsid w:val="00144188"/>
    <w:rsid w:val="00146668"/>
    <w:rsid w:val="00160F55"/>
    <w:rsid w:val="001620CB"/>
    <w:rsid w:val="001979E6"/>
    <w:rsid w:val="001A0556"/>
    <w:rsid w:val="001B5A0A"/>
    <w:rsid w:val="001B6094"/>
    <w:rsid w:val="001C106C"/>
    <w:rsid w:val="001F0FD7"/>
    <w:rsid w:val="00224AEA"/>
    <w:rsid w:val="00227CB5"/>
    <w:rsid w:val="00230FAF"/>
    <w:rsid w:val="00233CFC"/>
    <w:rsid w:val="0025277B"/>
    <w:rsid w:val="00256997"/>
    <w:rsid w:val="00277EC2"/>
    <w:rsid w:val="002975A2"/>
    <w:rsid w:val="002C1E31"/>
    <w:rsid w:val="002F2C2E"/>
    <w:rsid w:val="002F4E1B"/>
    <w:rsid w:val="00305839"/>
    <w:rsid w:val="0030744F"/>
    <w:rsid w:val="003239B7"/>
    <w:rsid w:val="003541A2"/>
    <w:rsid w:val="0037666B"/>
    <w:rsid w:val="00381EF3"/>
    <w:rsid w:val="003B4A26"/>
    <w:rsid w:val="00406833"/>
    <w:rsid w:val="0040788F"/>
    <w:rsid w:val="00432053"/>
    <w:rsid w:val="00443173"/>
    <w:rsid w:val="00465FBE"/>
    <w:rsid w:val="0047672F"/>
    <w:rsid w:val="004820E4"/>
    <w:rsid w:val="00483E87"/>
    <w:rsid w:val="00487434"/>
    <w:rsid w:val="00487FD6"/>
    <w:rsid w:val="00490AB0"/>
    <w:rsid w:val="004B72CF"/>
    <w:rsid w:val="004E33AD"/>
    <w:rsid w:val="004F050B"/>
    <w:rsid w:val="00504092"/>
    <w:rsid w:val="00524194"/>
    <w:rsid w:val="0056414E"/>
    <w:rsid w:val="00573E71"/>
    <w:rsid w:val="005C0028"/>
    <w:rsid w:val="005D607D"/>
    <w:rsid w:val="00602448"/>
    <w:rsid w:val="006420B3"/>
    <w:rsid w:val="00651C36"/>
    <w:rsid w:val="00674FA5"/>
    <w:rsid w:val="00681397"/>
    <w:rsid w:val="00682081"/>
    <w:rsid w:val="00685621"/>
    <w:rsid w:val="006D0968"/>
    <w:rsid w:val="006E14D9"/>
    <w:rsid w:val="006E1847"/>
    <w:rsid w:val="00725EFC"/>
    <w:rsid w:val="00727B6B"/>
    <w:rsid w:val="007433D7"/>
    <w:rsid w:val="00780A58"/>
    <w:rsid w:val="00792A2C"/>
    <w:rsid w:val="00793987"/>
    <w:rsid w:val="007A49C0"/>
    <w:rsid w:val="007A5F15"/>
    <w:rsid w:val="007B3373"/>
    <w:rsid w:val="007E174D"/>
    <w:rsid w:val="0080172E"/>
    <w:rsid w:val="0082098D"/>
    <w:rsid w:val="00820EC2"/>
    <w:rsid w:val="008502F0"/>
    <w:rsid w:val="008631FA"/>
    <w:rsid w:val="008655E8"/>
    <w:rsid w:val="00890E95"/>
    <w:rsid w:val="008928CF"/>
    <w:rsid w:val="00896C39"/>
    <w:rsid w:val="008E41F0"/>
    <w:rsid w:val="008F2B01"/>
    <w:rsid w:val="00914397"/>
    <w:rsid w:val="00941EE6"/>
    <w:rsid w:val="00942989"/>
    <w:rsid w:val="00955335"/>
    <w:rsid w:val="009A71BC"/>
    <w:rsid w:val="009B70C2"/>
    <w:rsid w:val="009C0AF1"/>
    <w:rsid w:val="009C0E75"/>
    <w:rsid w:val="009C68C1"/>
    <w:rsid w:val="009E00E4"/>
    <w:rsid w:val="009E5A8A"/>
    <w:rsid w:val="009F3746"/>
    <w:rsid w:val="00A12493"/>
    <w:rsid w:val="00A35673"/>
    <w:rsid w:val="00A75FF5"/>
    <w:rsid w:val="00A83F59"/>
    <w:rsid w:val="00AB2E4A"/>
    <w:rsid w:val="00AC529F"/>
    <w:rsid w:val="00AC7696"/>
    <w:rsid w:val="00AE049D"/>
    <w:rsid w:val="00AF59CD"/>
    <w:rsid w:val="00B2047B"/>
    <w:rsid w:val="00B55DE8"/>
    <w:rsid w:val="00B87449"/>
    <w:rsid w:val="00B9125C"/>
    <w:rsid w:val="00B9252C"/>
    <w:rsid w:val="00BC2412"/>
    <w:rsid w:val="00BC393E"/>
    <w:rsid w:val="00BC3CE8"/>
    <w:rsid w:val="00BC4FA0"/>
    <w:rsid w:val="00BC7D7F"/>
    <w:rsid w:val="00BD7EA2"/>
    <w:rsid w:val="00BE02A8"/>
    <w:rsid w:val="00BE1D66"/>
    <w:rsid w:val="00C32FB6"/>
    <w:rsid w:val="00C3334D"/>
    <w:rsid w:val="00C4480D"/>
    <w:rsid w:val="00C543D7"/>
    <w:rsid w:val="00C54B4F"/>
    <w:rsid w:val="00C5531F"/>
    <w:rsid w:val="00C55544"/>
    <w:rsid w:val="00C62C23"/>
    <w:rsid w:val="00C70756"/>
    <w:rsid w:val="00C707DF"/>
    <w:rsid w:val="00C87BFD"/>
    <w:rsid w:val="00CA160D"/>
    <w:rsid w:val="00CE114D"/>
    <w:rsid w:val="00CF7713"/>
    <w:rsid w:val="00D0390B"/>
    <w:rsid w:val="00D04C89"/>
    <w:rsid w:val="00D0596D"/>
    <w:rsid w:val="00D67A2C"/>
    <w:rsid w:val="00D7260B"/>
    <w:rsid w:val="00D814CA"/>
    <w:rsid w:val="00D9141F"/>
    <w:rsid w:val="00DA1466"/>
    <w:rsid w:val="00DA52A8"/>
    <w:rsid w:val="00DE4AB0"/>
    <w:rsid w:val="00E042FD"/>
    <w:rsid w:val="00E20109"/>
    <w:rsid w:val="00E218A5"/>
    <w:rsid w:val="00E80E4C"/>
    <w:rsid w:val="00E934EB"/>
    <w:rsid w:val="00E9519B"/>
    <w:rsid w:val="00EA441F"/>
    <w:rsid w:val="00EB4856"/>
    <w:rsid w:val="00EB690B"/>
    <w:rsid w:val="00EB781C"/>
    <w:rsid w:val="00F21E96"/>
    <w:rsid w:val="00F434C3"/>
    <w:rsid w:val="00F43FD9"/>
    <w:rsid w:val="00F5719A"/>
    <w:rsid w:val="00F65FFE"/>
    <w:rsid w:val="00F7393A"/>
    <w:rsid w:val="00F949E7"/>
    <w:rsid w:val="00F95E7D"/>
    <w:rsid w:val="00FA1842"/>
    <w:rsid w:val="00FB29EE"/>
    <w:rsid w:val="00FB45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1C36"/>
    <w:pPr>
      <w:spacing w:line="240" w:lineRule="exact"/>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F4E1B"/>
    <w:pPr>
      <w:ind w:left="720"/>
      <w:contextualSpacing/>
    </w:pPr>
  </w:style>
  <w:style w:type="paragraph" w:styleId="Intestazione">
    <w:name w:val="header"/>
    <w:basedOn w:val="Normale"/>
    <w:link w:val="IntestazioneCarattere"/>
    <w:uiPriority w:val="99"/>
    <w:rsid w:val="000109A6"/>
    <w:pPr>
      <w:tabs>
        <w:tab w:val="center" w:pos="4819"/>
        <w:tab w:val="right" w:pos="9638"/>
      </w:tabs>
      <w:spacing w:line="240" w:lineRule="auto"/>
    </w:pPr>
  </w:style>
  <w:style w:type="character" w:customStyle="1" w:styleId="IntestazioneCarattere">
    <w:name w:val="Intestazione Carattere"/>
    <w:link w:val="Intestazione"/>
    <w:uiPriority w:val="99"/>
    <w:locked/>
    <w:rsid w:val="000109A6"/>
    <w:rPr>
      <w:rFonts w:cs="Times New Roman"/>
    </w:rPr>
  </w:style>
  <w:style w:type="paragraph" w:styleId="Pidipagina">
    <w:name w:val="footer"/>
    <w:basedOn w:val="Normale"/>
    <w:link w:val="PidipaginaCarattere"/>
    <w:uiPriority w:val="99"/>
    <w:rsid w:val="000109A6"/>
    <w:pPr>
      <w:tabs>
        <w:tab w:val="center" w:pos="4819"/>
        <w:tab w:val="right" w:pos="9638"/>
      </w:tabs>
      <w:spacing w:line="240" w:lineRule="auto"/>
    </w:pPr>
  </w:style>
  <w:style w:type="character" w:customStyle="1" w:styleId="PidipaginaCarattere">
    <w:name w:val="Piè di pagina Carattere"/>
    <w:link w:val="Pidipagina"/>
    <w:uiPriority w:val="99"/>
    <w:locked/>
    <w:rsid w:val="000109A6"/>
    <w:rPr>
      <w:rFonts w:cs="Times New Roman"/>
    </w:rPr>
  </w:style>
  <w:style w:type="character" w:styleId="Enfasicorsivo">
    <w:name w:val="Emphasis"/>
    <w:uiPriority w:val="20"/>
    <w:qFormat/>
    <w:locked/>
    <w:rsid w:val="000D3A2D"/>
    <w:rPr>
      <w:i/>
      <w:iCs/>
    </w:rPr>
  </w:style>
  <w:style w:type="character" w:styleId="Collegamentoipertestuale">
    <w:name w:val="Hyperlink"/>
    <w:uiPriority w:val="99"/>
    <w:semiHidden/>
    <w:unhideWhenUsed/>
    <w:rsid w:val="000D3A2D"/>
    <w:rPr>
      <w:color w:val="663300"/>
      <w:u w:val="single"/>
    </w:rPr>
  </w:style>
  <w:style w:type="paragraph" w:styleId="NormaleWeb">
    <w:name w:val="Normal (Web)"/>
    <w:basedOn w:val="Normale"/>
    <w:uiPriority w:val="99"/>
    <w:unhideWhenUsed/>
    <w:rsid w:val="000D3A2D"/>
    <w:pPr>
      <w:spacing w:before="100" w:beforeAutospacing="1" w:after="100" w:afterAutospacing="1" w:line="240" w:lineRule="auto"/>
    </w:pPr>
    <w:rPr>
      <w:rFonts w:ascii="Times New Roman" w:eastAsia="Times New Roman" w:hAnsi="Times New Roman"/>
      <w:color w:val="000000"/>
      <w:sz w:val="24"/>
      <w:szCs w:val="24"/>
      <w:lang w:eastAsia="it-IT"/>
    </w:rPr>
  </w:style>
  <w:style w:type="paragraph" w:styleId="Testofumetto">
    <w:name w:val="Balloon Text"/>
    <w:basedOn w:val="Normale"/>
    <w:link w:val="TestofumettoCarattere"/>
    <w:uiPriority w:val="99"/>
    <w:semiHidden/>
    <w:unhideWhenUsed/>
    <w:rsid w:val="0005302E"/>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5302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431B-3871-41CA-A87D-40751CF8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9</Pages>
  <Words>3360</Words>
  <Characters>19157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124</cp:revision>
  <cp:lastPrinted>2013-01-24T10:39:00Z</cp:lastPrinted>
  <dcterms:created xsi:type="dcterms:W3CDTF">2013-01-16T08:05:00Z</dcterms:created>
  <dcterms:modified xsi:type="dcterms:W3CDTF">2013-01-24T10:40:00Z</dcterms:modified>
</cp:coreProperties>
</file>