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7" w:rsidRPr="00555724" w:rsidRDefault="00E65AE7" w:rsidP="008911CA">
      <w:pPr>
        <w:spacing w:after="0" w:line="240" w:lineRule="auto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Conferenza Episcopale Italiana</w:t>
      </w:r>
    </w:p>
    <w:p w:rsidR="00E65AE7" w:rsidRPr="00555724" w:rsidRDefault="00E65AE7" w:rsidP="008911CA">
      <w:pPr>
        <w:spacing w:after="0" w:line="240" w:lineRule="auto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CONSIGLIO PERMANENTE</w:t>
      </w:r>
    </w:p>
    <w:p w:rsidR="00E65AE7" w:rsidRPr="00555724" w:rsidRDefault="00E65AE7" w:rsidP="008911CA">
      <w:pPr>
        <w:spacing w:after="0" w:line="240" w:lineRule="auto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Firenze, 30 settembre – 2 ottobre 2015</w:t>
      </w:r>
    </w:p>
    <w:p w:rsidR="00E65AE7" w:rsidRPr="00555724" w:rsidRDefault="00E65AE7" w:rsidP="008911CA">
      <w:pPr>
        <w:spacing w:after="120" w:line="360" w:lineRule="auto"/>
        <w:ind w:left="170" w:right="170"/>
        <w:jc w:val="center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8911CA">
      <w:pPr>
        <w:spacing w:after="120" w:line="360" w:lineRule="auto"/>
        <w:ind w:left="170" w:right="170"/>
        <w:jc w:val="center"/>
        <w:rPr>
          <w:rFonts w:ascii="Times New Roman" w:hAnsi="Times New Roman"/>
          <w:b/>
          <w:sz w:val="24"/>
          <w:szCs w:val="24"/>
        </w:rPr>
      </w:pPr>
      <w:r w:rsidRPr="00555724">
        <w:rPr>
          <w:rFonts w:ascii="Times New Roman" w:hAnsi="Times New Roman"/>
          <w:b/>
          <w:sz w:val="24"/>
          <w:szCs w:val="24"/>
        </w:rPr>
        <w:t>COMUNICATO FINALE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Il Magistero del Santo Padre – nella sua ricchezza di parola, gesti e incontri – ha costituito la trama di fondo su cui si sono appuntati i diversi argomenti affrontati nella sessione autunnale del Consiglio Episcopale Permanente: dai contenuti della prolusione alle modalità da offrire alle diocesi italiane circa l’accoglienza dei profughi e alla stessa prospettiva con cui si intende celebrare il Convegno Ecclesiale Nazionale di metà decennio (9-13 novembre 2015).</w:t>
      </w:r>
    </w:p>
    <w:p w:rsidR="00E65AE7" w:rsidRPr="00555724" w:rsidRDefault="00E65AE7" w:rsidP="00813F88">
      <w:pPr>
        <w:spacing w:after="12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 xml:space="preserve">Un clima di franca fraternità e di reciproca stima ha caratterizzato </w:t>
      </w:r>
      <w:r>
        <w:rPr>
          <w:rFonts w:ascii="Times New Roman" w:hAnsi="Times New Roman"/>
          <w:i/>
          <w:sz w:val="24"/>
          <w:szCs w:val="24"/>
        </w:rPr>
        <w:t xml:space="preserve">le giornate </w:t>
      </w:r>
      <w:r w:rsidRPr="00555724">
        <w:rPr>
          <w:rFonts w:ascii="Times New Roman" w:hAnsi="Times New Roman"/>
          <w:i/>
          <w:sz w:val="24"/>
          <w:szCs w:val="24"/>
        </w:rPr>
        <w:t>(30 settembre – 2 ottobre 2015), volut</w:t>
      </w:r>
      <w:r>
        <w:rPr>
          <w:rFonts w:ascii="Times New Roman" w:hAnsi="Times New Roman"/>
          <w:i/>
          <w:sz w:val="24"/>
          <w:szCs w:val="24"/>
        </w:rPr>
        <w:t>e</w:t>
      </w:r>
      <w:r w:rsidRPr="00555724">
        <w:rPr>
          <w:rFonts w:ascii="Times New Roman" w:hAnsi="Times New Roman"/>
          <w:i/>
          <w:sz w:val="24"/>
          <w:szCs w:val="24"/>
        </w:rPr>
        <w:t xml:space="preserve"> a Firenze non solo </w:t>
      </w:r>
      <w:r>
        <w:rPr>
          <w:rFonts w:ascii="Times New Roman" w:hAnsi="Times New Roman"/>
          <w:i/>
          <w:sz w:val="24"/>
          <w:szCs w:val="24"/>
        </w:rPr>
        <w:t xml:space="preserve">come </w:t>
      </w:r>
      <w:r w:rsidRPr="00555724">
        <w:rPr>
          <w:rFonts w:ascii="Times New Roman" w:hAnsi="Times New Roman"/>
          <w:i/>
          <w:sz w:val="24"/>
          <w:szCs w:val="24"/>
        </w:rPr>
        <w:t>opportunità per accostare la sede del Convegno, ma anche quale segnale e invito alle Chiese locali a prepararsi all’evento con un supplemento di disponibilità e d’impegno.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 xml:space="preserve">Riunito alla vigilia della </w:t>
      </w:r>
      <w:bookmarkStart w:id="0" w:name="XIV_Assemblea_Generale_Ordinaria_del_Sin"/>
      <w:r w:rsidRPr="00555724">
        <w:rPr>
          <w:rFonts w:ascii="Times New Roman" w:hAnsi="Times New Roman"/>
          <w:i/>
          <w:sz w:val="24"/>
          <w:szCs w:val="24"/>
        </w:rPr>
        <w:t>XIV Assemblea Generale Ordinaria del Sinodo dei Vescovi</w:t>
      </w:r>
      <w:bookmarkEnd w:id="0"/>
      <w:r w:rsidRPr="00555724">
        <w:rPr>
          <w:rFonts w:ascii="Times New Roman" w:hAnsi="Times New Roman"/>
          <w:i/>
          <w:sz w:val="24"/>
          <w:szCs w:val="24"/>
        </w:rPr>
        <w:t xml:space="preserve"> (4-25 ottobre 2015) e della preghiera con il Papa – promossa per il 3 ottobre dalla CEI – il Consiglio </w:t>
      </w:r>
      <w:r>
        <w:rPr>
          <w:rFonts w:ascii="Times New Roman" w:hAnsi="Times New Roman"/>
          <w:i/>
          <w:sz w:val="24"/>
          <w:szCs w:val="24"/>
        </w:rPr>
        <w:t xml:space="preserve">Permanente </w:t>
      </w:r>
      <w:r w:rsidRPr="00555724">
        <w:rPr>
          <w:rFonts w:ascii="Times New Roman" w:hAnsi="Times New Roman"/>
          <w:i/>
          <w:sz w:val="24"/>
          <w:szCs w:val="24"/>
        </w:rPr>
        <w:t xml:space="preserve">ha espresso convinta vicinanza alle famiglie, a partire dalla condivisione </w:t>
      </w:r>
      <w:r>
        <w:rPr>
          <w:rFonts w:ascii="Times New Roman" w:hAnsi="Times New Roman"/>
          <w:i/>
          <w:sz w:val="24"/>
          <w:szCs w:val="24"/>
        </w:rPr>
        <w:t>del</w:t>
      </w:r>
      <w:r w:rsidRPr="00555724">
        <w:rPr>
          <w:rFonts w:ascii="Times New Roman" w:hAnsi="Times New Roman"/>
          <w:i/>
          <w:sz w:val="24"/>
          <w:szCs w:val="24"/>
        </w:rPr>
        <w:t xml:space="preserve">la loro non facile opera educativa. </w:t>
      </w:r>
      <w:r>
        <w:rPr>
          <w:rFonts w:ascii="Times New Roman" w:hAnsi="Times New Roman"/>
          <w:i/>
          <w:sz w:val="24"/>
          <w:szCs w:val="24"/>
        </w:rPr>
        <w:t>Al riguardo, l</w:t>
      </w:r>
      <w:r w:rsidRPr="00555724">
        <w:rPr>
          <w:rFonts w:ascii="Times New Roman" w:hAnsi="Times New Roman"/>
          <w:i/>
          <w:sz w:val="24"/>
          <w:szCs w:val="24"/>
        </w:rPr>
        <w:t xml:space="preserve">a stessa prolusione con cui il Cardinale Presidente, Angelo Bagnasco, ha aperto </w:t>
      </w:r>
      <w:r>
        <w:rPr>
          <w:rFonts w:ascii="Times New Roman" w:hAnsi="Times New Roman"/>
          <w:i/>
          <w:sz w:val="24"/>
          <w:szCs w:val="24"/>
        </w:rPr>
        <w:t xml:space="preserve">i lavori </w:t>
      </w:r>
      <w:r w:rsidRPr="00555724">
        <w:rPr>
          <w:rFonts w:ascii="Times New Roman" w:hAnsi="Times New Roman"/>
          <w:i/>
          <w:sz w:val="24"/>
          <w:szCs w:val="24"/>
        </w:rPr>
        <w:t>riprende e valorizza i contenuti del recente viaggio di Papa Francesco a Cuba e negli Stati Uniti; in particolare, rivolge ai responsabili della cosa pubblica l’appello a compiere ogni sforzo per consentire a tutti l’accesso alle condizioni essenziali – materiali e spirituali – per formare e mantenere una famiglia.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I Vescovi si sono concentrati, quindi, sul percorso proposto a livello diocesano in vista dell’Assemblea Generale del maggio 2016, dedicata a</w:t>
      </w:r>
      <w:r>
        <w:rPr>
          <w:rFonts w:ascii="Times New Roman" w:hAnsi="Times New Roman"/>
          <w:i/>
          <w:sz w:val="24"/>
          <w:szCs w:val="24"/>
        </w:rPr>
        <w:t>d approfondire</w:t>
      </w:r>
      <w:r w:rsidRPr="00555724">
        <w:rPr>
          <w:rFonts w:ascii="Times New Roman" w:hAnsi="Times New Roman"/>
          <w:i/>
          <w:sz w:val="24"/>
          <w:szCs w:val="24"/>
        </w:rPr>
        <w:t xml:space="preserve"> “La vita e la formazione permanente dei presbiteri”.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Il rinnovo delle dodic</w:t>
      </w:r>
      <w:r>
        <w:rPr>
          <w:rFonts w:ascii="Times New Roman" w:hAnsi="Times New Roman"/>
          <w:i/>
          <w:sz w:val="24"/>
          <w:szCs w:val="24"/>
        </w:rPr>
        <w:t>i Commissioni Episcopali è stato</w:t>
      </w:r>
      <w:r w:rsidRPr="00555724">
        <w:rPr>
          <w:rFonts w:ascii="Times New Roman" w:hAnsi="Times New Roman"/>
          <w:i/>
          <w:sz w:val="24"/>
          <w:szCs w:val="24"/>
        </w:rPr>
        <w:t xml:space="preserve"> l’occasione per un confronto sulle loro modalità operative, sul loro rapporto con gli Uffici della CEI e sulla loro funzione in ordine alla comunione dell’Episcopato italiano. Il Consiglio Permanente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5724">
        <w:rPr>
          <w:rFonts w:ascii="Times New Roman" w:hAnsi="Times New Roman"/>
          <w:i/>
          <w:sz w:val="24"/>
          <w:szCs w:val="24"/>
        </w:rPr>
        <w:t>ha</w:t>
      </w:r>
      <w:r>
        <w:rPr>
          <w:rFonts w:ascii="Times New Roman" w:hAnsi="Times New Roman"/>
          <w:i/>
          <w:sz w:val="24"/>
          <w:szCs w:val="24"/>
        </w:rPr>
        <w:t>, inoltre,</w:t>
      </w:r>
      <w:r w:rsidRPr="00555724">
        <w:rPr>
          <w:rFonts w:ascii="Times New Roman" w:hAnsi="Times New Roman"/>
          <w:i/>
          <w:sz w:val="24"/>
          <w:szCs w:val="24"/>
        </w:rPr>
        <w:t xml:space="preserve"> app</w:t>
      </w:r>
      <w:r>
        <w:rPr>
          <w:rFonts w:ascii="Times New Roman" w:hAnsi="Times New Roman"/>
          <w:i/>
          <w:sz w:val="24"/>
          <w:szCs w:val="24"/>
        </w:rPr>
        <w:t>r</w:t>
      </w:r>
      <w:r w:rsidRPr="00555724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v</w:t>
      </w:r>
      <w:r w:rsidRPr="00555724">
        <w:rPr>
          <w:rFonts w:ascii="Times New Roman" w:hAnsi="Times New Roman"/>
          <w:i/>
          <w:sz w:val="24"/>
          <w:szCs w:val="24"/>
        </w:rPr>
        <w:t>ato il Messaggio per la Giornata nazionale per la Vita e ha provveduto ad alcune nomine, fra cui quelle dei membri del Consiglio per gli affari giuridici. Distinte comunicazioni hanno riguardato: le indicazioni della Congregazione dei Vescovi sulla formulazione, a livello di Conferenze Episcopali Regionali, di un progetto di riordino delle diocesi; alcuni aggiornamenti giuridici su temi sociali ed etici; la preparazione al XXVI Congresso Eucaristico Nazionale (Genova, 15-18 settembre 2016).</w:t>
      </w:r>
      <w:r>
        <w:rPr>
          <w:rFonts w:ascii="Times New Roman" w:hAnsi="Times New Roman"/>
          <w:i/>
          <w:sz w:val="24"/>
          <w:szCs w:val="24"/>
        </w:rPr>
        <w:t xml:space="preserve"> Sono stati, infine, raccolti pareri sulla bozza di documento della Congregazione per la dottrina della fede circa la cremazione dei defunti e sull’erezione di un Esarcato apostolico per i fedeli ucraini di rito bizantino residenti in Italia.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b/>
          <w:sz w:val="24"/>
          <w:szCs w:val="24"/>
        </w:rPr>
      </w:pPr>
      <w:r w:rsidRPr="00555724">
        <w:rPr>
          <w:rFonts w:ascii="Times New Roman" w:hAnsi="Times New Roman"/>
          <w:b/>
          <w:sz w:val="24"/>
          <w:szCs w:val="24"/>
        </w:rPr>
        <w:t>Strade da percorrere, obiettivi da perseguire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poco più di un mese dall’evento</w:t>
      </w:r>
      <w:r w:rsidRPr="00555724">
        <w:rPr>
          <w:rFonts w:ascii="Times New Roman" w:hAnsi="Times New Roman"/>
          <w:sz w:val="24"/>
          <w:szCs w:val="24"/>
        </w:rPr>
        <w:t xml:space="preserve">, il Consiglio Permanente ha fatto il punto sul Convegno Ecclesiale Nazionale e – più in generale – sui primi cinque anni del decennio, che la Chiesa italiana ha dedicato alla responsabilità educativa. Centrale </w:t>
      </w:r>
      <w:r>
        <w:rPr>
          <w:rFonts w:ascii="Times New Roman" w:hAnsi="Times New Roman"/>
          <w:sz w:val="24"/>
          <w:szCs w:val="24"/>
        </w:rPr>
        <w:t xml:space="preserve">per i Vescovi </w:t>
      </w:r>
      <w:r w:rsidRPr="00555724">
        <w:rPr>
          <w:rFonts w:ascii="Times New Roman" w:hAnsi="Times New Roman"/>
          <w:sz w:val="24"/>
          <w:szCs w:val="24"/>
        </w:rPr>
        <w:t xml:space="preserve">rimane la questione antropologica, minacciata da una cultura del relativismo che svuota ogni proposta: l’individuo che si concepisce “autonomo” dalla realtà, si priva di fatto dell’apertura alla trascendenza e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555724">
        <w:rPr>
          <w:rFonts w:ascii="Times New Roman" w:hAnsi="Times New Roman"/>
          <w:sz w:val="24"/>
          <w:szCs w:val="24"/>
        </w:rPr>
        <w:t xml:space="preserve">relazioni </w:t>
      </w:r>
      <w:r>
        <w:rPr>
          <w:rFonts w:ascii="Times New Roman" w:hAnsi="Times New Roman"/>
          <w:sz w:val="24"/>
          <w:szCs w:val="24"/>
        </w:rPr>
        <w:t xml:space="preserve">autentiche </w:t>
      </w:r>
      <w:r w:rsidRPr="00555724">
        <w:rPr>
          <w:rFonts w:ascii="Times New Roman" w:hAnsi="Times New Roman"/>
          <w:sz w:val="24"/>
          <w:szCs w:val="24"/>
        </w:rPr>
        <w:t xml:space="preserve">con il prossimo e, più in generale, con la vita sociale e con il creato; rincorrendo semplicemente se stesso, finisce per mancare l’appuntamento con ciò che qualifica </w:t>
      </w:r>
      <w:r>
        <w:rPr>
          <w:rFonts w:ascii="Times New Roman" w:hAnsi="Times New Roman"/>
          <w:sz w:val="24"/>
          <w:szCs w:val="24"/>
        </w:rPr>
        <w:lastRenderedPageBreak/>
        <w:t xml:space="preserve">il suo </w:t>
      </w:r>
      <w:r w:rsidRPr="00555724">
        <w:rPr>
          <w:rFonts w:ascii="Times New Roman" w:hAnsi="Times New Roman"/>
          <w:sz w:val="24"/>
          <w:szCs w:val="24"/>
        </w:rPr>
        <w:t xml:space="preserve">essere persona. </w:t>
      </w:r>
      <w:r>
        <w:rPr>
          <w:rFonts w:ascii="Times New Roman" w:hAnsi="Times New Roman"/>
          <w:sz w:val="24"/>
          <w:szCs w:val="24"/>
        </w:rPr>
        <w:t>Emblematic</w:t>
      </w:r>
      <w:r w:rsidR="00D0302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di tale cultura è lo stesso tentativo di applicare la “teoria del gender”, secondo un progetto che pretende di cancellare la differenza sessuale. </w:t>
      </w:r>
      <w:r w:rsidRPr="00555724">
        <w:rPr>
          <w:rFonts w:ascii="Times New Roman" w:hAnsi="Times New Roman"/>
          <w:sz w:val="24"/>
          <w:szCs w:val="24"/>
        </w:rPr>
        <w:t xml:space="preserve">Di qui la rinnovata volontà dell’Episcopato italiano a mantenersi nel solco della missione educativa, puntando nel prossimo quinquennio a intensificare alleanze collaborative con la società civile e le sue Istituzioni, a partire dalla scuola. La proposta del Convegno – riscoprire in Gesù Cristo la possibilità di un umanesimo vero e pieno – intende, quindi, </w:t>
      </w:r>
      <w:r>
        <w:rPr>
          <w:rFonts w:ascii="Times New Roman" w:hAnsi="Times New Roman"/>
          <w:sz w:val="24"/>
          <w:szCs w:val="24"/>
        </w:rPr>
        <w:t xml:space="preserve">concretizzarsi </w:t>
      </w:r>
      <w:r w:rsidRPr="00555724">
        <w:rPr>
          <w:rFonts w:ascii="Times New Roman" w:hAnsi="Times New Roman"/>
          <w:sz w:val="24"/>
          <w:szCs w:val="24"/>
        </w:rPr>
        <w:t>in strade da percorrere e obiettivi da perseguire, per un’educazione integrale che torni a dare contenuto a parole come persona e libertà, amore e famiglia, sessualità e generazione. Ne sono parte esperienze e opere di carità, espressione di una comunità che educa con il servizio.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445CB7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b/>
          <w:sz w:val="24"/>
          <w:szCs w:val="24"/>
        </w:rPr>
      </w:pPr>
      <w:r w:rsidRPr="00445CB7">
        <w:rPr>
          <w:rFonts w:ascii="Times New Roman" w:hAnsi="Times New Roman"/>
          <w:b/>
          <w:sz w:val="24"/>
          <w:szCs w:val="24"/>
        </w:rPr>
        <w:t xml:space="preserve">In risposta all’appello del Santo Padre 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Il riconoscimento degli altri come condizione per realizzare se stessi porta a sentirsene responsabili, specie quando hanno il volto del debole e del bisognoso. Di qui l’attenzione che il Consiglio Permanente ha dedicato a</w:t>
      </w:r>
      <w:r>
        <w:rPr>
          <w:rFonts w:ascii="Times New Roman" w:hAnsi="Times New Roman"/>
          <w:sz w:val="24"/>
          <w:szCs w:val="24"/>
        </w:rPr>
        <w:t>ll’individuazione del</w:t>
      </w:r>
      <w:r w:rsidRPr="00555724">
        <w:rPr>
          <w:rFonts w:ascii="Times New Roman" w:hAnsi="Times New Roman"/>
          <w:sz w:val="24"/>
          <w:szCs w:val="24"/>
        </w:rPr>
        <w:t xml:space="preserve">le forme migliori </w:t>
      </w:r>
      <w:r>
        <w:rPr>
          <w:rFonts w:ascii="Times New Roman" w:hAnsi="Times New Roman"/>
          <w:sz w:val="24"/>
          <w:szCs w:val="24"/>
        </w:rPr>
        <w:t xml:space="preserve">con cui promuovere una </w:t>
      </w:r>
      <w:r w:rsidRPr="00555724">
        <w:rPr>
          <w:rFonts w:ascii="Times New Roman" w:hAnsi="Times New Roman"/>
          <w:sz w:val="24"/>
          <w:szCs w:val="24"/>
        </w:rPr>
        <w:t>risposta effettiva ed efficace all’appello del Santo Padre circa l’accoglienza di una famiglia di immigrati in ogni parrocchia, comunità religiosa, santuario o monastero.</w:t>
      </w:r>
    </w:p>
    <w:p w:rsidR="00E65AE7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Una prima ricognizione</w:t>
      </w:r>
      <w:r>
        <w:rPr>
          <w:rFonts w:ascii="Times New Roman" w:hAnsi="Times New Roman"/>
          <w:sz w:val="24"/>
          <w:szCs w:val="24"/>
        </w:rPr>
        <w:t>, compiuta nelle Conferenze Episcopali Regionali,</w:t>
      </w:r>
      <w:r w:rsidRPr="00555724">
        <w:rPr>
          <w:rFonts w:ascii="Times New Roman" w:hAnsi="Times New Roman"/>
          <w:sz w:val="24"/>
          <w:szCs w:val="24"/>
        </w:rPr>
        <w:t xml:space="preserve"> documenta come la Chiesa italiana sia in prima fila in tale servizio, con oltre 2</w:t>
      </w:r>
      <w:r w:rsidR="00D03025">
        <w:rPr>
          <w:rFonts w:ascii="Times New Roman" w:hAnsi="Times New Roman"/>
          <w:sz w:val="24"/>
          <w:szCs w:val="24"/>
        </w:rPr>
        <w:t>2</w:t>
      </w:r>
      <w:r w:rsidRPr="00555724">
        <w:rPr>
          <w:rFonts w:ascii="Times New Roman" w:hAnsi="Times New Roman"/>
          <w:sz w:val="24"/>
          <w:szCs w:val="24"/>
        </w:rPr>
        <w:t xml:space="preserve"> mila migranti ospitati in circa 1</w:t>
      </w:r>
      <w:r w:rsidR="00D03025">
        <w:rPr>
          <w:rFonts w:ascii="Times New Roman" w:hAnsi="Times New Roman"/>
          <w:sz w:val="24"/>
          <w:szCs w:val="24"/>
        </w:rPr>
        <w:t>6</w:t>
      </w:r>
      <w:r w:rsidRPr="00555724">
        <w:rPr>
          <w:rFonts w:ascii="Times New Roman" w:hAnsi="Times New Roman"/>
          <w:sz w:val="24"/>
          <w:szCs w:val="24"/>
        </w:rPr>
        <w:t>00 strutture di diocesi, parrocchie, comunità religiose e famiglie. Forti di questa esperienza, maturata nel rapporto con le Istituzioni civili, per ampliare la rete</w:t>
      </w:r>
      <w:r>
        <w:rPr>
          <w:rFonts w:ascii="Times New Roman" w:hAnsi="Times New Roman"/>
          <w:sz w:val="24"/>
          <w:szCs w:val="24"/>
        </w:rPr>
        <w:t xml:space="preserve"> ecclesiale dell’accoglienza i V</w:t>
      </w:r>
      <w:r w:rsidRPr="00555724">
        <w:rPr>
          <w:rFonts w:ascii="Times New Roman" w:hAnsi="Times New Roman"/>
          <w:sz w:val="24"/>
          <w:szCs w:val="24"/>
        </w:rPr>
        <w:t xml:space="preserve">escovi hanno approntato una bozza di </w:t>
      </w:r>
      <w:r w:rsidRPr="00AB0490">
        <w:rPr>
          <w:rFonts w:ascii="Times New Roman" w:hAnsi="Times New Roman"/>
          <w:i/>
          <w:sz w:val="24"/>
          <w:szCs w:val="24"/>
        </w:rPr>
        <w:t>Vademecum</w:t>
      </w:r>
      <w:r w:rsidRPr="00555724">
        <w:rPr>
          <w:rFonts w:ascii="Times New Roman" w:hAnsi="Times New Roman"/>
          <w:sz w:val="24"/>
          <w:szCs w:val="24"/>
        </w:rPr>
        <w:t xml:space="preserve"> con cui accompagnare le diocesi e le parrocchie</w:t>
      </w:r>
      <w:r>
        <w:rPr>
          <w:rFonts w:ascii="Times New Roman" w:hAnsi="Times New Roman"/>
          <w:sz w:val="24"/>
          <w:szCs w:val="24"/>
        </w:rPr>
        <w:t>: vengono indicate forme, luoghi e destinatari, nonché aspetti amministrativi, gestionali, fiscali e assicurativi</w:t>
      </w:r>
      <w:r w:rsidRPr="005557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Di tale </w:t>
      </w:r>
      <w:r w:rsidRPr="00555724">
        <w:rPr>
          <w:rFonts w:ascii="Times New Roman" w:hAnsi="Times New Roman"/>
          <w:sz w:val="24"/>
          <w:szCs w:val="24"/>
        </w:rPr>
        <w:t xml:space="preserve">percorso </w:t>
      </w:r>
      <w:r>
        <w:rPr>
          <w:rFonts w:ascii="Times New Roman" w:hAnsi="Times New Roman"/>
          <w:sz w:val="24"/>
          <w:szCs w:val="24"/>
        </w:rPr>
        <w:t xml:space="preserve">è parte anche la fase di </w:t>
      </w:r>
      <w:r w:rsidRPr="00555724">
        <w:rPr>
          <w:rFonts w:ascii="Times New Roman" w:hAnsi="Times New Roman"/>
          <w:sz w:val="24"/>
          <w:szCs w:val="24"/>
        </w:rPr>
        <w:t>preparazione all’accoglienza</w:t>
      </w:r>
      <w:r>
        <w:rPr>
          <w:rFonts w:ascii="Times New Roman" w:hAnsi="Times New Roman"/>
          <w:sz w:val="24"/>
          <w:szCs w:val="24"/>
        </w:rPr>
        <w:t>, quindi l’</w:t>
      </w:r>
      <w:r w:rsidRPr="00555724">
        <w:rPr>
          <w:rFonts w:ascii="Times New Roman" w:hAnsi="Times New Roman"/>
          <w:sz w:val="24"/>
          <w:szCs w:val="24"/>
        </w:rPr>
        <w:t xml:space="preserve">informazione </w:t>
      </w:r>
      <w:r>
        <w:rPr>
          <w:rFonts w:ascii="Times New Roman" w:hAnsi="Times New Roman"/>
          <w:sz w:val="24"/>
          <w:szCs w:val="24"/>
        </w:rPr>
        <w:t>– che consente di conoscere chi arriva e le cause dell’immigrazione forzata – e la formazione, volta a preparare chi accoglie (comunità, associazioni, famiglie e realtà del territorio).</w:t>
      </w:r>
    </w:p>
    <w:p w:rsidR="00E65AE7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AB0490">
        <w:rPr>
          <w:rFonts w:ascii="Times New Roman" w:hAnsi="Times New Roman"/>
          <w:i/>
          <w:sz w:val="24"/>
          <w:szCs w:val="24"/>
        </w:rPr>
        <w:t>Vademecum</w:t>
      </w:r>
      <w:r>
        <w:rPr>
          <w:rFonts w:ascii="Times New Roman" w:hAnsi="Times New Roman"/>
          <w:sz w:val="24"/>
          <w:szCs w:val="24"/>
        </w:rPr>
        <w:t>, integrato dalle osservazioni dei membri del Consiglio Permanente, sarà inviato a breve a tutti i Vescovi.</w:t>
      </w: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8911CA">
      <w:pPr>
        <w:spacing w:after="120" w:line="240" w:lineRule="auto"/>
        <w:ind w:left="170" w:right="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Presbiteri, d</w:t>
      </w:r>
      <w:r w:rsidRPr="00555724">
        <w:rPr>
          <w:rFonts w:ascii="Times New Roman" w:hAnsi="Times New Roman"/>
          <w:b/>
          <w:sz w:val="24"/>
          <w:szCs w:val="24"/>
        </w:rPr>
        <w:t>ue fuochi per una riforma</w:t>
      </w:r>
    </w:p>
    <w:p w:rsidR="00E65AE7" w:rsidRPr="00555724" w:rsidRDefault="00E65AE7" w:rsidP="003F0C25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La vita spirituale dei presbiteri e il carico burocratico-amministrativo che spesso grava sulle loro spalle sono i due “fuochi” su cui si è concentrata l’attenzione dei Vescovi, che al tema intendono dedicare l’Assemblea Generale del 2016. Pur nella consapevolezza di non poter giungere a un’unica soluzione che possa dare risposta alle molteplici sfide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555724">
        <w:rPr>
          <w:rFonts w:ascii="Times New Roman" w:hAnsi="Times New Roman"/>
          <w:sz w:val="24"/>
          <w:szCs w:val="24"/>
        </w:rPr>
        <w:t>campo – e che richiedono, essenzialmente, santità di vita e letizia nel servizio pastorale – i Pastori sono decisi ad avviare processi di riforma che aiutino il sacerdote a un esercizio del ministero all’insegna di una convinta adesione al presbiterio, vissuta nella fraternità, con stile sinodale e missionario. Ne sono condizioni tanto una vita interiore custodita dalla preghiera e alimentata dalla Parola di Dio, quanto una formazione permanente dipanata secondo iniziative pianificate, qualificate e diversificate.</w:t>
      </w:r>
    </w:p>
    <w:p w:rsidR="00E65AE7" w:rsidRPr="00555724" w:rsidRDefault="00E65AE7" w:rsidP="003F0C25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Parte da qui anche la possibilità di favorire l’introduzione di un diverso e più sostenibile modello organizzativo e amministrativo delle parrocchie, ispirato a più livelli a una maggiore corresponsabilità progettuale dei laici.</w:t>
      </w:r>
    </w:p>
    <w:p w:rsidR="00E65AE7" w:rsidRPr="00555724" w:rsidRDefault="00E65AE7" w:rsidP="003F0C25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Default="00E65AE7" w:rsidP="00DF085F">
      <w:pPr>
        <w:spacing w:after="120" w:line="240" w:lineRule="auto"/>
        <w:ind w:left="170" w:right="170"/>
        <w:jc w:val="both"/>
        <w:rPr>
          <w:rFonts w:ascii="Times New Roman" w:hAnsi="Times New Roman"/>
          <w:b/>
          <w:sz w:val="24"/>
          <w:szCs w:val="24"/>
        </w:rPr>
      </w:pPr>
    </w:p>
    <w:p w:rsidR="00E65AE7" w:rsidRDefault="00E65AE7" w:rsidP="00DF085F">
      <w:pPr>
        <w:spacing w:after="120" w:line="240" w:lineRule="auto"/>
        <w:ind w:left="170" w:right="170"/>
        <w:jc w:val="both"/>
        <w:rPr>
          <w:rFonts w:ascii="Times New Roman" w:hAnsi="Times New Roman"/>
          <w:b/>
          <w:sz w:val="24"/>
          <w:szCs w:val="24"/>
        </w:rPr>
      </w:pPr>
    </w:p>
    <w:p w:rsidR="00E65AE7" w:rsidRPr="00555724" w:rsidRDefault="00E65AE7" w:rsidP="00DF085F">
      <w:pPr>
        <w:spacing w:after="120" w:line="240" w:lineRule="auto"/>
        <w:ind w:left="170" w:right="170"/>
        <w:jc w:val="both"/>
        <w:rPr>
          <w:rFonts w:ascii="Times New Roman" w:hAnsi="Times New Roman"/>
          <w:b/>
          <w:sz w:val="24"/>
          <w:szCs w:val="24"/>
        </w:rPr>
      </w:pPr>
      <w:r w:rsidRPr="00555724">
        <w:rPr>
          <w:rFonts w:ascii="Times New Roman" w:hAnsi="Times New Roman"/>
          <w:b/>
          <w:sz w:val="24"/>
          <w:szCs w:val="24"/>
        </w:rPr>
        <w:lastRenderedPageBreak/>
        <w:t>Nomine</w:t>
      </w:r>
    </w:p>
    <w:p w:rsidR="00E65AE7" w:rsidRPr="00555724" w:rsidRDefault="00E65AE7" w:rsidP="00DF085F">
      <w:pPr>
        <w:pStyle w:val="Rientrocorpodeltesto"/>
        <w:spacing w:after="120"/>
        <w:ind w:left="170" w:right="170"/>
      </w:pPr>
      <w:r w:rsidRPr="00555724">
        <w:t>Nel corso dei lavori, il Consiglio Episcopale Permanente ha provveduto alla nomina dei membri delle Commissioni Episcopali, i cui Presidenti erano stati eletti nel corso dell’Assemblea Generale tenuta nel maggio 2015. Di ciascuna Commissione Episcopale fa parte un Vescovo emerito, indicato dalla Presidenza.</w:t>
      </w:r>
    </w:p>
    <w:p w:rsidR="00E65AE7" w:rsidRDefault="00E65AE7" w:rsidP="007616A7">
      <w:pPr>
        <w:pStyle w:val="Rientrocorpodeltesto"/>
        <w:ind w:left="170" w:right="170"/>
      </w:pPr>
      <w:r w:rsidRPr="00555724">
        <w:t>Le Commissioni Episcopali per il quinquennio 2015-2020 risultano così composte:</w:t>
      </w:r>
    </w:p>
    <w:p w:rsidR="00E65AE7" w:rsidRPr="00555724" w:rsidRDefault="00E65AE7" w:rsidP="007616A7">
      <w:pPr>
        <w:pStyle w:val="Rientrocorpodeltesto"/>
        <w:ind w:left="170" w:right="170"/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la dottrina della fede, l’annuncio e la catechesi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Luciano MONARI (Brescia), Presidente; S.E. Mons. Mansueto BIANCHI (Assistente ecclesiastico generale dell’Azione Cattolica Italiana); S.E. Mons. Renato BOCCARDO (Spoleto - Norcia); S.E. Mons. Giuseppe CAVALLOTTO (Cuneo e Fossano); S.E. Mons. Carlo GHIDELLI (em. Lanciano - Ortona); S.E. Mons. Carlo MAZZA (Fidenza); S.E. Mons. Mauro Maria MORFINO (Alghero - Bosa); S.E. Mons. Luigi NEGRI (Ferrara - Comacchio); S.E. Mons. Orazio Francesco PIAZZA (Sessa Aurunca); S.E. Mons. Ignazio SANNA  (Oristano).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la liturgia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Claudio MANIAGO (Castellaneta), Presidente; S.E. Mons. Adriano CA</w:t>
      </w:r>
      <w:r>
        <w:rPr>
          <w:rFonts w:ascii="Times New Roman" w:hAnsi="Times New Roman"/>
          <w:sz w:val="24"/>
          <w:szCs w:val="24"/>
        </w:rPr>
        <w:t xml:space="preserve">PRIOLI (em. </w:t>
      </w:r>
      <w:r w:rsidRPr="00555724">
        <w:rPr>
          <w:rFonts w:ascii="Times New Roman" w:hAnsi="Times New Roman"/>
          <w:sz w:val="24"/>
          <w:szCs w:val="24"/>
        </w:rPr>
        <w:t xml:space="preserve">Reggio Emilia - Guastalla); S.E. Mons. Paolo MARTINELLI (aus. Milano); Dom Mauro MEACCI, </w:t>
      </w:r>
      <w:r w:rsidRPr="00555724">
        <w:rPr>
          <w:rFonts w:ascii="Times New Roman" w:hAnsi="Times New Roman"/>
          <w:smallCaps/>
          <w:sz w:val="24"/>
          <w:szCs w:val="24"/>
        </w:rPr>
        <w:t>osb (</w:t>
      </w:r>
      <w:r w:rsidRPr="00555724">
        <w:rPr>
          <w:rFonts w:ascii="Times New Roman" w:hAnsi="Times New Roman"/>
          <w:sz w:val="24"/>
          <w:szCs w:val="24"/>
        </w:rPr>
        <w:t xml:space="preserve">Subiaco); Dom Donato OGLIARI, </w:t>
      </w:r>
      <w:r w:rsidRPr="00555724">
        <w:rPr>
          <w:rFonts w:ascii="Times New Roman" w:hAnsi="Times New Roman"/>
          <w:smallCaps/>
          <w:sz w:val="24"/>
          <w:szCs w:val="24"/>
        </w:rPr>
        <w:t>osb (</w:t>
      </w:r>
      <w:r w:rsidRPr="00555724">
        <w:rPr>
          <w:rFonts w:ascii="Times New Roman" w:hAnsi="Times New Roman"/>
          <w:sz w:val="24"/>
          <w:szCs w:val="24"/>
        </w:rPr>
        <w:t>Montecassino); S.E. Mons. Salvatore PAPPALARDO (Siracusa); S.E. Mons. Domenico SORRENTINO (Assisi - Nocera Umbra - Gualdo Tadino); S.E. Mons. Vittorio Francesco VIOLA (Tortona).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il servizio della carità e la salute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S.Em. Card. Francesco MONTENEGRO (Agrigento), Presidente; S.E. Mons. Antonio DI DONNA (Acerra); S.E. Mons. Domenico MOGAVERO (Mazara del Vallo); S.E. Mons. Salvatore NUNNARI (em. Cosenza - Bisignano); S.E. Mons. Vincenzo Carmine OROFINO (Tricarico); S.E. Mons. Corrado PIZZIOLO (Vittorio Veneto); S.E. Mons. Carlo Roberto Maria REDAELLI (Gorizia); S.E. Mons. Benedetto TUZIA (Orvieto - Todi).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il clero e la vita consacrata</w:t>
      </w:r>
    </w:p>
    <w:p w:rsidR="00E65AE7" w:rsidRPr="00555724" w:rsidRDefault="00E65AE7" w:rsidP="007616A7">
      <w:pPr>
        <w:pStyle w:val="Paragrafoelenco"/>
        <w:ind w:left="170" w:right="170"/>
        <w:jc w:val="both"/>
      </w:pPr>
      <w:r w:rsidRPr="00555724">
        <w:t>S.E. Mons. Gualtiero SIGISMONDI (Foligno), Presidente; S.E. Mons. Arturo AIELLO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(Teano - Calvi); S.E. Mons. Domenico CANCIAN (Città di Castello); S.E. Mons. Oscar CANTONI (Crema); S.E. Mons. Mario DELPINI (aus. Milano); S.E. Mons. Salvatore DI CRISTINA (em. Monreale); S.E. Mons. Gianfranco Agostino GARDIN (Treviso); S.E. Mons. Andrea Bruno MAZZOCATO (Udine).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il laicato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Vito ANGIULI (Ugento - Santa Maria di Leuca), Presidente; S.E. Mons. Fernando FILOGRANA (Nardò - Gallipoli); S.E. Mons. Gabriele MANA (Biella); S.E. Mons. Francesco MARINO (Avellino); S.E. Mons. Giuseppe MERISI (em. Lodi); S.E. Mons. Beniamino PIZZIOL (Vicenza); S.E. Mons. Fausto TARDELLI (Pistoia); S.E. Mons. Giancarlo VECERRICA (Fabriano - Matelica).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la famiglia, i giovani e la vita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Pietro Maria FRAGNELLI (Trapani), Presidente; S.E. Mons. Nicolò ANSELMI (aus. Genova); S.E. Mons. Carlo BRESCIANI (San Benedetto del Tronto - Ripatransone - Montalto); S.E. Mons. Carmelo CUTTITTA (aus. Palermo); S.E. Mons. Mario PACIELLO (em. Altamura - Gravina - Acquaviva delle Fonti); S.E. Mons. Mauro PARMEGGIANI (Tivoli); S.E. Mons. Pietro SANTORO (Avezzano); S.E. Mons. Giuseppe ZENTI (Verona).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l’evangelizzazione dei popoli e la cooperazione tra le Chiese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Francesco BESCHI (Bergamo), Presidente; S.E. Mons. Alfonso BADINI CONFALONIERI (Susa); S.E. Mons. Tommaso CAPUTO (Pompei); S.E. Mons. Giuseppe FIORINI MOROSINI (Reggio Calabria - Bova); S.E. Mons. Gervasio GESTORI (em. San Benedetto del Tronto - Ripatransone - Montalto); S.E. Mons. Giuseppe PELLEGRINI (Concordia - Pordenone); S.E. Mons. Giuseppe SATRIANO (Rossano - Cariati); S.E. Mons. Gianfranco TODISCO (Melfi - Rapolla - Venosa).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l’ecumenismo e il dialogo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Bruno FORTE (Chieti - Vasto), Presidente; S.E. Mons. Rodolfo CETOLONI, OFM (Grosseto); S.E. Mons. Maurizio MALVESTITI (Lodi); S.E. Mons. Santo MARCIANÒ (Ordinario Militare per l’Italia); S.E. Mons. Donato OLIVERIO (Lungro); S.E. Mons. Ambrogio</w:t>
      </w:r>
      <w:r>
        <w:rPr>
          <w:rFonts w:ascii="Times New Roman" w:hAnsi="Times New Roman"/>
          <w:sz w:val="24"/>
          <w:szCs w:val="24"/>
        </w:rPr>
        <w:t xml:space="preserve"> SPREAFICO (Frosinone - Veroli -</w:t>
      </w:r>
      <w:r w:rsidRPr="00555724">
        <w:rPr>
          <w:rFonts w:ascii="Times New Roman" w:hAnsi="Times New Roman"/>
          <w:sz w:val="24"/>
          <w:szCs w:val="24"/>
        </w:rPr>
        <w:t xml:space="preserve"> Ferentino); S.E. Mons. Rocco TALUCCI (em. Brindisi - Ostuni); S.E. Mons. Matteo ZUPPI (aus. Roma).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l’educazione cattolica, la scuola e l’università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Mariano CROCIATA (Latina - Terracina - Sezze - Priverno), Presidente; S.E. Mons. Alberto Maria CAREGGIO (em. Ventimiglia - Sanremo); S.E. Mons. Pasquale CASCIO (</w:t>
      </w:r>
      <w:hyperlink r:id="rId8" w:history="1">
        <w:r w:rsidRPr="00555724">
          <w:rPr>
            <w:rFonts w:ascii="Times New Roman" w:hAnsi="Times New Roman"/>
            <w:sz w:val="24"/>
            <w:szCs w:val="24"/>
          </w:rPr>
          <w:t>Sant’Angelo dei Lombardi - Conza - Nusco - Bisaccia</w:t>
        </w:r>
      </w:hyperlink>
      <w:r w:rsidRPr="00555724">
        <w:rPr>
          <w:rFonts w:ascii="Times New Roman" w:hAnsi="Times New Roman"/>
          <w:sz w:val="24"/>
          <w:szCs w:val="24"/>
        </w:rPr>
        <w:t xml:space="preserve">); </w:t>
      </w:r>
      <w:r w:rsidR="00470BD4">
        <w:rPr>
          <w:rFonts w:ascii="Times New Roman" w:hAnsi="Times New Roman"/>
          <w:sz w:val="24"/>
          <w:szCs w:val="24"/>
        </w:rPr>
        <w:t>S.</w:t>
      </w:r>
      <w:bookmarkStart w:id="1" w:name="_GoBack"/>
      <w:bookmarkEnd w:id="1"/>
      <w:r w:rsidRPr="00555724">
        <w:rPr>
          <w:rFonts w:ascii="Times New Roman" w:hAnsi="Times New Roman"/>
          <w:sz w:val="24"/>
          <w:szCs w:val="24"/>
        </w:rPr>
        <w:t>E. Mons. Erio CASTELLUCCI (Modena - Nonantola); S.E. Mons. Paolo GIULIETTI (aus. Perugia - Città della Pieve); S.E. Mons. Lorenzo LEUZZI (aus. Roma); S.E. Mons. Lorenzo LOPPA (Anagni - Alatri); S.E. Mons. Nazzareno MARCONI (Macerata - Tolentino - Recanati - Cingoli - Treia); S.E. Mons. Alberto TANASINI (Chiavari); S.E. Mons. Pierantonio TREMOLADA (aus. Milano).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i problemi sociali e il lavoro, la giustizia e la pace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Filippo SANTORO (Taranto), Presidente; S.E. Mons. Francesco ALFANO (Sorrento - Castellammare di Stabia); S.E. Mons. Vincenzo APICELLA (Velletri - Segni); S.E. Mons. Marco ARNOLFO (Vercelli); S.E. Mons. Claudio CIPOLLA (el. Padova); S.E. Mons. Giampaolo CREPALDI (Trieste)</w:t>
      </w:r>
      <w:r>
        <w:rPr>
          <w:rFonts w:ascii="Times New Roman" w:hAnsi="Times New Roman"/>
          <w:sz w:val="24"/>
          <w:szCs w:val="24"/>
        </w:rPr>
        <w:t>;</w:t>
      </w:r>
      <w:r w:rsidRPr="00555724">
        <w:rPr>
          <w:rFonts w:ascii="Times New Roman" w:hAnsi="Times New Roman"/>
          <w:sz w:val="24"/>
          <w:szCs w:val="24"/>
        </w:rPr>
        <w:t xml:space="preserve"> S.E. Mons. Maurizio GERVASONI (Vigevano); S.E. Mons. Giovanni RICCHIUTI (Altamura - Gravina - Acquaviva delle Fonti); S.E. Mons. Gastone SIMONI (em. Prato); S.E. Mons. Mario TOSO (Faenza - Modigliana).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la cultura e le comunicazioni sociali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Antonino RASPANTI (Acireale), Presidente; S.E. Mons. Roberto BUSTI (Mantova); S.E. Mons. Martino CANESSA (em. Tortona); S.E. Mons. Giovanni D’ERCOLE (Ascoli Piceno); S.E. Mons. Filippo IANNONE (Vicegerente Roma); S.E. Mons. Francesco MILITO (Oppido Mamertina - Palmi); S.E. Mons. Ivo MUSER (Bolzano - Bressanone); S.E. Mons. Giuseppe PETROCCHI (L’Aquila); S.E. Mons. Domenico POMPILI (Rieti); S.E. Mons. Antonio STAGLIANÒ (Noto).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Commissione Episcopale per le migrazioni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S.E. Mons. Guerino DI TORA (aus. Roma), Presidente; S.E. Mons. Franco Maria Giuseppe AGNESI (aus. Milano); S.E. Mons. Franco AGOSTINELLI (Prato); S.E. Mons. Domenico CALIANDRO (Brindisi - Ostuni); S.E. Mons. Massimo CAMISASCA (Reggio Emilia - Guastalla); S.E. Mons. Augusto Paolo LOJUDICE (aus. Roma); S.E. Mons. Alessandro PLOTTI (em. Pisa); S.E. Mons. Armando TRASARTI (Fano - Fossombrone - Cagli - Pergola).</w:t>
      </w: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ab/>
        <w:t>Il Consiglio Episcopale Permanente ha proceduto anche alle seguenti nomine:</w:t>
      </w: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i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Consiglio per gli affari giuridici</w:t>
      </w:r>
      <w:r w:rsidRPr="00555724">
        <w:rPr>
          <w:rFonts w:ascii="Times New Roman" w:hAnsi="Times New Roman"/>
          <w:sz w:val="24"/>
          <w:szCs w:val="24"/>
        </w:rPr>
        <w:t xml:space="preserve">: S.E. Mons. Vincenzo PISANELLO (Oria), Presidente; S.E. </w:t>
      </w:r>
      <w:r w:rsidRPr="00555724">
        <w:rPr>
          <w:rFonts w:ascii="Times New Roman" w:hAnsi="Times New Roman"/>
          <w:sz w:val="24"/>
          <w:szCs w:val="24"/>
        </w:rPr>
        <w:lastRenderedPageBreak/>
        <w:t xml:space="preserve">Mons. Lorenzo GHIZZONI (Ravenna - Cervia); S.E. Mons. Franco LOVIGNANA (Aosta); S.E. Mons. Francesco OLIVA (Locri - Gerace), S.E. Mons. Giovanni </w:t>
      </w:r>
      <w:r w:rsidRPr="00555724">
        <w:rPr>
          <w:rFonts w:ascii="Times New Roman" w:hAnsi="Times New Roman"/>
          <w:caps/>
          <w:sz w:val="24"/>
          <w:szCs w:val="24"/>
        </w:rPr>
        <w:t>Tani</w:t>
      </w:r>
      <w:r w:rsidRPr="00555724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555724">
          <w:rPr>
            <w:rFonts w:ascii="Times New Roman" w:hAnsi="Times New Roman"/>
            <w:sz w:val="24"/>
            <w:szCs w:val="24"/>
          </w:rPr>
          <w:t xml:space="preserve">Urbino - Urbania </w:t>
        </w:r>
        <w:r>
          <w:rPr>
            <w:rFonts w:ascii="Times New Roman" w:hAnsi="Times New Roman"/>
            <w:sz w:val="24"/>
            <w:szCs w:val="24"/>
          </w:rPr>
          <w:t>-</w:t>
        </w:r>
        <w:r w:rsidRPr="00555724">
          <w:rPr>
            <w:rFonts w:ascii="Times New Roman" w:hAnsi="Times New Roman"/>
            <w:sz w:val="24"/>
            <w:szCs w:val="24"/>
          </w:rPr>
          <w:t xml:space="preserve"> Sant’Angelo in Vado</w:t>
        </w:r>
      </w:hyperlink>
      <w:r w:rsidRPr="00555724">
        <w:rPr>
          <w:rFonts w:ascii="Times New Roman" w:hAnsi="Times New Roman"/>
          <w:sz w:val="24"/>
          <w:szCs w:val="24"/>
        </w:rPr>
        <w:t>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i/>
          <w:sz w:val="24"/>
          <w:szCs w:val="24"/>
        </w:rPr>
        <w:t>- Collegio dei revisori dei conti della Conferenza Episcopale Italiana</w:t>
      </w:r>
      <w:r w:rsidRPr="00555724">
        <w:rPr>
          <w:rFonts w:ascii="Times New Roman" w:hAnsi="Times New Roman"/>
          <w:sz w:val="24"/>
          <w:szCs w:val="24"/>
        </w:rPr>
        <w:t>: S.E. Mons. Ernesto MANDARA (Sabina - Poggio Mirteto), Presidente; S.E. Mons. Adriano TESSAROLLO (Chioggia); Dott. Lelio FORNABAIO.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pStyle w:val="Corpotesto"/>
        <w:ind w:left="170" w:right="170"/>
      </w:pPr>
      <w:r w:rsidRPr="00555724">
        <w:t xml:space="preserve">- </w:t>
      </w:r>
      <w:r w:rsidRPr="00555724">
        <w:rPr>
          <w:i/>
        </w:rPr>
        <w:t>Vescovi membri della Presidenza di Caritas Italiana</w:t>
      </w:r>
      <w:r w:rsidRPr="00555724">
        <w:t>: S.E. Mons. Carlo Roberto Maria  REDAELLI (Gorizia); S.E. Mons. Vincenzo Carmine OROFINO (Tricarico).</w:t>
      </w: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 w:firstLine="708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Il Consiglio Permanente ha altresì provveduto alle seguenti nomine:</w:t>
      </w: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 Presidente del Centro di Azione Liturgica (CAL): S.E. Mons. Claudio </w:t>
      </w:r>
      <w:r w:rsidRPr="00555724">
        <w:rPr>
          <w:rFonts w:ascii="Times New Roman" w:hAnsi="Times New Roman"/>
          <w:caps/>
          <w:sz w:val="24"/>
          <w:szCs w:val="24"/>
        </w:rPr>
        <w:t>Maniago</w:t>
      </w:r>
      <w:r w:rsidRPr="00555724">
        <w:rPr>
          <w:rFonts w:ascii="Times New Roman" w:hAnsi="Times New Roman"/>
          <w:smallCaps/>
          <w:sz w:val="24"/>
          <w:szCs w:val="24"/>
        </w:rPr>
        <w:t xml:space="preserve"> </w:t>
      </w:r>
      <w:r w:rsidRPr="00555724">
        <w:rPr>
          <w:rFonts w:ascii="Times New Roman" w:hAnsi="Times New Roman"/>
          <w:sz w:val="24"/>
          <w:szCs w:val="24"/>
        </w:rPr>
        <w:t>(Castellaneta).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Presidente della Federazione Italiana Esercizi Spirituali (FIES): S.E. Mons. Giovanni </w:t>
      </w:r>
      <w:r w:rsidRPr="00555724">
        <w:rPr>
          <w:rFonts w:ascii="Times New Roman" w:hAnsi="Times New Roman"/>
          <w:caps/>
          <w:sz w:val="24"/>
          <w:szCs w:val="24"/>
        </w:rPr>
        <w:t>Scanavino</w:t>
      </w:r>
      <w:r w:rsidRPr="00555724">
        <w:rPr>
          <w:rFonts w:ascii="Times New Roman" w:hAnsi="Times New Roman"/>
          <w:sz w:val="24"/>
          <w:szCs w:val="24"/>
        </w:rPr>
        <w:t xml:space="preserve"> (em</w:t>
      </w:r>
      <w:r>
        <w:rPr>
          <w:rFonts w:ascii="Times New Roman" w:hAnsi="Times New Roman"/>
          <w:sz w:val="24"/>
          <w:szCs w:val="24"/>
        </w:rPr>
        <w:t>.</w:t>
      </w:r>
      <w:r w:rsidRPr="00555724">
        <w:rPr>
          <w:rFonts w:ascii="Times New Roman" w:hAnsi="Times New Roman"/>
          <w:sz w:val="24"/>
          <w:szCs w:val="24"/>
        </w:rPr>
        <w:t xml:space="preserve"> Orvieto - Todi).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Sottosegretari della Conferenza Episcopale Italiana: Mons. Giuseppe </w:t>
      </w:r>
      <w:r w:rsidRPr="00555724">
        <w:rPr>
          <w:rFonts w:ascii="Times New Roman" w:hAnsi="Times New Roman"/>
          <w:caps/>
          <w:sz w:val="24"/>
          <w:szCs w:val="24"/>
        </w:rPr>
        <w:t>Baturi</w:t>
      </w:r>
      <w:r w:rsidRPr="00555724">
        <w:rPr>
          <w:rFonts w:ascii="Times New Roman" w:hAnsi="Times New Roman"/>
          <w:sz w:val="24"/>
          <w:szCs w:val="24"/>
        </w:rPr>
        <w:t xml:space="preserve"> (Catania); Don Ivan </w:t>
      </w:r>
      <w:r w:rsidRPr="00555724">
        <w:rPr>
          <w:rFonts w:ascii="Times New Roman" w:hAnsi="Times New Roman"/>
          <w:caps/>
          <w:sz w:val="24"/>
          <w:szCs w:val="24"/>
        </w:rPr>
        <w:t>Maffeis</w:t>
      </w:r>
      <w:r w:rsidRPr="00555724">
        <w:rPr>
          <w:rFonts w:ascii="Times New Roman" w:hAnsi="Times New Roman"/>
          <w:sz w:val="24"/>
          <w:szCs w:val="24"/>
        </w:rPr>
        <w:t xml:space="preserve"> (Trento).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AD12C5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Direttore dell’Ufficio Nazionale per l’educazione, la scuola e l’università: Dott. Ernesto </w:t>
      </w:r>
      <w:r w:rsidRPr="00AD12C5">
        <w:rPr>
          <w:rFonts w:ascii="Times New Roman" w:hAnsi="Times New Roman"/>
          <w:sz w:val="24"/>
          <w:szCs w:val="24"/>
        </w:rPr>
        <w:t>DIACO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 w:rsidRPr="00AD12C5">
        <w:rPr>
          <w:rFonts w:ascii="Times New Roman" w:hAnsi="Times New Roman"/>
          <w:sz w:val="24"/>
          <w:szCs w:val="24"/>
        </w:rPr>
        <w:t>(finora Vice Responsabile del Servizio nazionale per il Progetto culturale</w:t>
      </w:r>
      <w:r>
        <w:rPr>
          <w:rFonts w:ascii="Times New Roman" w:hAnsi="Times New Roman"/>
          <w:sz w:val="24"/>
          <w:szCs w:val="24"/>
        </w:rPr>
        <w:t>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Responsabile del Servizio Nazionale per l’edilizia di culto, </w:t>
      </w:r>
      <w:r w:rsidRPr="00555724">
        <w:rPr>
          <w:rFonts w:ascii="Times New Roman" w:hAnsi="Times New Roman"/>
          <w:i/>
          <w:sz w:val="24"/>
          <w:szCs w:val="24"/>
        </w:rPr>
        <w:t>ad interim</w:t>
      </w:r>
      <w:r w:rsidRPr="00555724">
        <w:rPr>
          <w:rFonts w:ascii="Times New Roman" w:hAnsi="Times New Roman"/>
          <w:sz w:val="24"/>
          <w:szCs w:val="24"/>
        </w:rPr>
        <w:t xml:space="preserve">, </w:t>
      </w:r>
      <w:r w:rsidRPr="00555724">
        <w:rPr>
          <w:rFonts w:ascii="Times New Roman" w:hAnsi="Times New Roman"/>
          <w:i/>
          <w:sz w:val="24"/>
          <w:szCs w:val="24"/>
        </w:rPr>
        <w:t>a far data dal 15 novembre 2015</w:t>
      </w:r>
      <w:r w:rsidRPr="00555724">
        <w:rPr>
          <w:rFonts w:ascii="Times New Roman" w:hAnsi="Times New Roman"/>
          <w:sz w:val="24"/>
          <w:szCs w:val="24"/>
        </w:rPr>
        <w:t xml:space="preserve">: Don Valerio </w:t>
      </w:r>
      <w:r w:rsidRPr="00555724">
        <w:rPr>
          <w:rFonts w:ascii="Times New Roman" w:hAnsi="Times New Roman"/>
          <w:caps/>
          <w:sz w:val="24"/>
          <w:szCs w:val="24"/>
        </w:rPr>
        <w:t>Pennasso</w:t>
      </w:r>
      <w:r w:rsidRPr="00555724">
        <w:rPr>
          <w:rFonts w:ascii="Times New Roman" w:hAnsi="Times New Roman"/>
          <w:sz w:val="24"/>
          <w:szCs w:val="24"/>
        </w:rPr>
        <w:t xml:space="preserve"> (Alba).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Assistente ecclesiastico centrale dell’Azione Cattolica Italiana per il settore adulti: Don Emilio </w:t>
      </w:r>
      <w:r w:rsidRPr="00555724">
        <w:rPr>
          <w:rFonts w:ascii="Times New Roman" w:hAnsi="Times New Roman"/>
          <w:caps/>
          <w:sz w:val="24"/>
          <w:szCs w:val="24"/>
        </w:rPr>
        <w:t>Centomo</w:t>
      </w:r>
      <w:r w:rsidRPr="00555724">
        <w:rPr>
          <w:rFonts w:ascii="Times New Roman" w:hAnsi="Times New Roman"/>
          <w:smallCaps/>
          <w:sz w:val="24"/>
          <w:szCs w:val="24"/>
        </w:rPr>
        <w:t xml:space="preserve"> </w:t>
      </w:r>
      <w:r w:rsidRPr="00555724">
        <w:rPr>
          <w:rFonts w:ascii="Times New Roman" w:hAnsi="Times New Roman"/>
          <w:sz w:val="24"/>
          <w:szCs w:val="24"/>
        </w:rPr>
        <w:t>(Vicenza)</w:t>
      </w:r>
      <w:r w:rsidRPr="00555724">
        <w:rPr>
          <w:rFonts w:ascii="Times New Roman" w:hAnsi="Times New Roman"/>
          <w:i/>
          <w:sz w:val="24"/>
          <w:szCs w:val="24"/>
        </w:rPr>
        <w:t>.</w:t>
      </w:r>
      <w:r w:rsidRPr="00555724">
        <w:rPr>
          <w:rFonts w:ascii="Times New Roman" w:hAnsi="Times New Roman"/>
          <w:sz w:val="24"/>
          <w:szCs w:val="24"/>
        </w:rPr>
        <w:t xml:space="preserve"> 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Assistente ecclesiastico generale dell’Associazione Guide e Scouts Cattolici Italiani (AGESCI): Padre Davide </w:t>
      </w:r>
      <w:r w:rsidRPr="00555724">
        <w:rPr>
          <w:rFonts w:ascii="Times New Roman" w:hAnsi="Times New Roman"/>
          <w:caps/>
          <w:sz w:val="24"/>
          <w:szCs w:val="24"/>
        </w:rPr>
        <w:t>Brasca</w:t>
      </w:r>
      <w:r w:rsidRPr="00555724">
        <w:rPr>
          <w:rFonts w:ascii="Times New Roman" w:hAnsi="Times New Roman"/>
          <w:sz w:val="24"/>
          <w:szCs w:val="24"/>
        </w:rPr>
        <w:t xml:space="preserve">, </w:t>
      </w:r>
      <w:r w:rsidRPr="00555724">
        <w:rPr>
          <w:rFonts w:ascii="Times New Roman" w:hAnsi="Times New Roman"/>
          <w:smallCaps/>
          <w:sz w:val="24"/>
          <w:szCs w:val="24"/>
        </w:rPr>
        <w:t>b</w:t>
      </w:r>
      <w:r w:rsidRPr="00555724">
        <w:rPr>
          <w:rFonts w:ascii="Times New Roman" w:hAnsi="Times New Roman"/>
          <w:sz w:val="24"/>
          <w:szCs w:val="24"/>
        </w:rPr>
        <w:t>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Assistente ecclesiastico generale della Branca Esploratori/Guide dell’Associazione Guide e Scouts Cattolici Italiani (AGESCI): Fr. Adriano </w:t>
      </w:r>
      <w:r w:rsidRPr="00555724">
        <w:rPr>
          <w:rFonts w:ascii="Times New Roman" w:hAnsi="Times New Roman"/>
          <w:caps/>
          <w:sz w:val="24"/>
          <w:szCs w:val="24"/>
        </w:rPr>
        <w:t>Appollonio</w:t>
      </w:r>
      <w:r w:rsidRPr="00555724">
        <w:rPr>
          <w:rFonts w:ascii="Times New Roman" w:hAnsi="Times New Roman"/>
          <w:sz w:val="24"/>
          <w:szCs w:val="24"/>
        </w:rPr>
        <w:t xml:space="preserve">, </w:t>
      </w:r>
      <w:r w:rsidRPr="00555724">
        <w:rPr>
          <w:rFonts w:ascii="Times New Roman" w:hAnsi="Times New Roman"/>
          <w:smallCaps/>
          <w:sz w:val="24"/>
          <w:szCs w:val="24"/>
        </w:rPr>
        <w:t>ofm</w:t>
      </w:r>
      <w:r w:rsidRPr="00555724">
        <w:rPr>
          <w:rFonts w:ascii="Times New Roman" w:hAnsi="Times New Roman"/>
          <w:sz w:val="24"/>
          <w:szCs w:val="24"/>
        </w:rPr>
        <w:t>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Assistente ecclesiastico generale della Branca Lupetti/Coccinelle dell’Associazione Guide e Scouts Cattolici Italiani (AGESCI): Don Andrea </w:t>
      </w:r>
      <w:r w:rsidRPr="00555724">
        <w:rPr>
          <w:rFonts w:ascii="Times New Roman" w:hAnsi="Times New Roman"/>
          <w:caps/>
          <w:sz w:val="24"/>
          <w:szCs w:val="24"/>
        </w:rPr>
        <w:t>Della Bianca</w:t>
      </w:r>
      <w:r w:rsidRPr="00555724">
        <w:rPr>
          <w:rFonts w:ascii="Times New Roman" w:hAnsi="Times New Roman"/>
          <w:sz w:val="24"/>
          <w:szCs w:val="24"/>
        </w:rPr>
        <w:t xml:space="preserve"> (Concordia - Pordenone).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</w:t>
      </w:r>
      <w:r w:rsidRPr="00555724">
        <w:rPr>
          <w:rFonts w:ascii="Times New Roman" w:hAnsi="Times New Roman"/>
          <w:iCs/>
          <w:sz w:val="24"/>
          <w:szCs w:val="24"/>
        </w:rPr>
        <w:t xml:space="preserve">Assistente ecclesiastico generale </w:t>
      </w:r>
      <w:r w:rsidRPr="00555724">
        <w:rPr>
          <w:rFonts w:ascii="Times New Roman" w:hAnsi="Times New Roman"/>
          <w:sz w:val="24"/>
          <w:szCs w:val="24"/>
        </w:rPr>
        <w:t>dell’</w:t>
      </w:r>
      <w:hyperlink r:id="rId10" w:history="1">
        <w:r w:rsidRPr="00555724">
          <w:rPr>
            <w:rFonts w:ascii="Times New Roman" w:hAnsi="Times New Roman"/>
            <w:iCs/>
            <w:sz w:val="24"/>
            <w:szCs w:val="24"/>
          </w:rPr>
          <w:t>Associazione Italiana Guide e Scouts d’Europa Cattolici</w:t>
        </w:r>
      </w:hyperlink>
      <w:r w:rsidRPr="00555724">
        <w:rPr>
          <w:rFonts w:ascii="Times New Roman" w:hAnsi="Times New Roman"/>
          <w:iCs/>
          <w:sz w:val="24"/>
          <w:szCs w:val="24"/>
        </w:rPr>
        <w:t xml:space="preserve"> </w:t>
      </w:r>
      <w:r w:rsidRPr="00555724">
        <w:rPr>
          <w:rFonts w:ascii="Times New Roman" w:hAnsi="Times New Roman"/>
          <w:sz w:val="24"/>
          <w:szCs w:val="24"/>
        </w:rPr>
        <w:t xml:space="preserve">(AIGSEC): Don Paolo </w:t>
      </w:r>
      <w:r w:rsidRPr="00555724">
        <w:rPr>
          <w:rFonts w:ascii="Times New Roman" w:hAnsi="Times New Roman"/>
          <w:caps/>
          <w:sz w:val="24"/>
          <w:szCs w:val="24"/>
        </w:rPr>
        <w:t>La Terra</w:t>
      </w:r>
      <w:r w:rsidRPr="00555724">
        <w:rPr>
          <w:rFonts w:ascii="Times New Roman" w:hAnsi="Times New Roman"/>
          <w:sz w:val="24"/>
          <w:szCs w:val="24"/>
        </w:rPr>
        <w:t xml:space="preserve"> (Ragusa).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Consigliere Spirituale Nazionale dell’Associazione Rinnovamento nello Spirito Santo (RnS): Don Guido </w:t>
      </w:r>
      <w:r w:rsidRPr="00555724">
        <w:rPr>
          <w:rFonts w:ascii="Times New Roman" w:hAnsi="Times New Roman"/>
          <w:caps/>
          <w:sz w:val="24"/>
          <w:szCs w:val="24"/>
        </w:rPr>
        <w:t>Pietrogrande</w:t>
      </w:r>
      <w:r w:rsidRPr="00555724">
        <w:rPr>
          <w:rFonts w:ascii="Times New Roman" w:hAnsi="Times New Roman"/>
          <w:sz w:val="24"/>
          <w:szCs w:val="24"/>
        </w:rPr>
        <w:t xml:space="preserve">, </w:t>
      </w:r>
      <w:r w:rsidRPr="00555724">
        <w:rPr>
          <w:rFonts w:ascii="Times New Roman" w:hAnsi="Times New Roman"/>
          <w:smallCaps/>
          <w:sz w:val="24"/>
          <w:szCs w:val="24"/>
        </w:rPr>
        <w:t>sdb</w:t>
      </w:r>
      <w:r w:rsidRPr="00555724">
        <w:rPr>
          <w:rFonts w:ascii="Times New Roman" w:hAnsi="Times New Roman"/>
          <w:sz w:val="24"/>
          <w:szCs w:val="24"/>
        </w:rPr>
        <w:t>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bCs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</w:t>
      </w:r>
      <w:r w:rsidRPr="00555724">
        <w:rPr>
          <w:rFonts w:ascii="Times New Roman" w:hAnsi="Times New Roman"/>
          <w:iCs/>
          <w:sz w:val="24"/>
          <w:szCs w:val="24"/>
        </w:rPr>
        <w:t xml:space="preserve">Consulente ecclesiastico nazionale del </w:t>
      </w:r>
      <w:r w:rsidRPr="00555724">
        <w:rPr>
          <w:rFonts w:ascii="Times New Roman" w:hAnsi="Times New Roman"/>
          <w:bCs/>
          <w:sz w:val="24"/>
          <w:szCs w:val="24"/>
        </w:rPr>
        <w:t xml:space="preserve">Centro Sportivo Italiano (CSI): Don Alessio </w:t>
      </w:r>
      <w:r w:rsidRPr="00555724">
        <w:rPr>
          <w:rFonts w:ascii="Times New Roman" w:hAnsi="Times New Roman"/>
          <w:bCs/>
          <w:caps/>
          <w:sz w:val="24"/>
          <w:szCs w:val="24"/>
        </w:rPr>
        <w:t>Albertini</w:t>
      </w:r>
      <w:r w:rsidRPr="00555724">
        <w:rPr>
          <w:rFonts w:ascii="Times New Roman" w:hAnsi="Times New Roman"/>
          <w:bCs/>
          <w:sz w:val="24"/>
          <w:szCs w:val="24"/>
        </w:rPr>
        <w:t xml:space="preserve"> (Milano).</w:t>
      </w:r>
    </w:p>
    <w:p w:rsidR="00E65AE7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bCs/>
          <w:sz w:val="24"/>
          <w:szCs w:val="24"/>
        </w:rPr>
      </w:pPr>
    </w:p>
    <w:p w:rsidR="00E65AE7" w:rsidRPr="004833DF" w:rsidRDefault="00E65AE7" w:rsidP="00CB3877">
      <w:pPr>
        <w:pStyle w:val="Paragrafoelenco"/>
        <w:widowControl w:val="0"/>
        <w:ind w:left="530" w:right="170"/>
        <w:jc w:val="both"/>
      </w:pPr>
      <w:r>
        <w:tab/>
        <w:t xml:space="preserve">Il Consiglio Permanente ha accolto la proposta – avanzata dalla Presidenza, a seguito della richiesta pervenuta dal Forum delle Associazioni familiari e dal Movimento per la Vita – di </w:t>
      </w:r>
      <w:r>
        <w:lastRenderedPageBreak/>
        <w:t>indicare il dott. Vittorio Sozzi (finora Responsabile del Servizio nazionale per il Progetto culturale e Coordinatore degli Uffici e dei Servizi pastorali della Segreteria Generale) come referente degli Enti predetti.</w:t>
      </w: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 w:firstLine="708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>Nella riunione del 30 settembre, la Presidenza della CEI ha provveduto alle seguenti nomine: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Membro del Comitato per la promozione del sostegno economico alla Chiesa Cattolica: Don Ivan </w:t>
      </w:r>
      <w:r w:rsidRPr="00555724">
        <w:rPr>
          <w:rFonts w:ascii="Times New Roman" w:hAnsi="Times New Roman"/>
          <w:smallCaps/>
          <w:sz w:val="24"/>
          <w:szCs w:val="24"/>
        </w:rPr>
        <w:t>MAFFEIS</w:t>
      </w:r>
      <w:r w:rsidRPr="00555724">
        <w:rPr>
          <w:rFonts w:ascii="Times New Roman" w:hAnsi="Times New Roman"/>
          <w:sz w:val="24"/>
          <w:szCs w:val="24"/>
        </w:rPr>
        <w:t xml:space="preserve">, Sottosegretario e Direttore dell’Ufficio Nazionale per le comunicazioni sociali. 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Membro del Comitato per la valutazione dei progetti di intervento a favore dei beni culturali ecclesiastici: Don Luca </w:t>
      </w:r>
      <w:r w:rsidRPr="00555724">
        <w:rPr>
          <w:rFonts w:ascii="Times New Roman" w:hAnsi="Times New Roman"/>
          <w:smallCaps/>
          <w:sz w:val="24"/>
          <w:szCs w:val="24"/>
        </w:rPr>
        <w:t>FRANCESCHINI</w:t>
      </w:r>
      <w:r w:rsidRPr="00555724">
        <w:rPr>
          <w:rFonts w:ascii="Times New Roman" w:hAnsi="Times New Roman"/>
          <w:sz w:val="24"/>
          <w:szCs w:val="24"/>
        </w:rPr>
        <w:t xml:space="preserve"> (Massa Carrara - Pontremoli).</w:t>
      </w: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 w:firstLine="708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La Presidenza provveduto altresì alla seguente conferma: 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- Consigliere Spirituale del Gruppo di ricerca e informazione socio-religiosa (GRIS): Don Battista </w:t>
      </w:r>
      <w:r w:rsidRPr="00555724">
        <w:rPr>
          <w:rFonts w:ascii="Times New Roman" w:hAnsi="Times New Roman"/>
          <w:smallCaps/>
          <w:sz w:val="24"/>
          <w:szCs w:val="24"/>
        </w:rPr>
        <w:t>CADEI</w:t>
      </w:r>
      <w:r w:rsidRPr="00555724">
        <w:rPr>
          <w:rFonts w:ascii="Times New Roman" w:hAnsi="Times New Roman"/>
          <w:sz w:val="24"/>
          <w:szCs w:val="24"/>
        </w:rPr>
        <w:t xml:space="preserve"> (Bergamo).</w:t>
      </w:r>
    </w:p>
    <w:p w:rsidR="00E65AE7" w:rsidRPr="00555724" w:rsidRDefault="00E65AE7" w:rsidP="007616A7">
      <w:pPr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7616A7">
      <w:pPr>
        <w:widowControl w:val="0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 w:rsidRPr="00555724">
        <w:rPr>
          <w:rFonts w:ascii="Times New Roman" w:hAnsi="Times New Roman"/>
          <w:sz w:val="24"/>
          <w:szCs w:val="24"/>
        </w:rPr>
        <w:t xml:space="preserve">La Presidenza ha infine concesso il benestare alla nomina di Don Mario </w:t>
      </w:r>
      <w:r w:rsidRPr="00555724">
        <w:rPr>
          <w:rFonts w:ascii="Times New Roman" w:hAnsi="Times New Roman"/>
          <w:smallCaps/>
          <w:sz w:val="24"/>
          <w:szCs w:val="24"/>
        </w:rPr>
        <w:t>VINCOLI</w:t>
      </w:r>
      <w:r w:rsidRPr="00555724">
        <w:rPr>
          <w:rFonts w:ascii="Times New Roman" w:hAnsi="Times New Roman"/>
          <w:sz w:val="24"/>
          <w:szCs w:val="24"/>
        </w:rPr>
        <w:t xml:space="preserve"> (Aversa) come Segretario Nazionale della Pontificia Opera della Propagazione della Fede e della  Pontificia Opera dell’Infanzia Missionaria.</w:t>
      </w:r>
    </w:p>
    <w:p w:rsidR="00E65AE7" w:rsidRPr="00555724" w:rsidRDefault="00E65AE7" w:rsidP="00DF085F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E65AE7" w:rsidRPr="00555724" w:rsidRDefault="00E65AE7" w:rsidP="00DF085F">
      <w:pPr>
        <w:spacing w:after="12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Firenze</w:t>
      </w:r>
      <w:r w:rsidRPr="00555724">
        <w:rPr>
          <w:rFonts w:ascii="Times New Roman" w:hAnsi="Times New Roman"/>
          <w:sz w:val="24"/>
          <w:szCs w:val="24"/>
        </w:rPr>
        <w:t>, 2 ottobre 2015</w:t>
      </w:r>
    </w:p>
    <w:p w:rsidR="00E65AE7" w:rsidRPr="00555724" w:rsidRDefault="00E65AE7" w:rsidP="00C371EF">
      <w:pPr>
        <w:spacing w:after="120" w:line="240" w:lineRule="auto"/>
        <w:ind w:right="170"/>
        <w:jc w:val="both"/>
        <w:rPr>
          <w:rFonts w:ascii="Times New Roman" w:hAnsi="Times New Roman"/>
          <w:sz w:val="24"/>
          <w:szCs w:val="24"/>
        </w:rPr>
      </w:pPr>
    </w:p>
    <w:sectPr w:rsidR="00E65AE7" w:rsidRPr="00555724" w:rsidSect="00AE3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4E" w:rsidRDefault="003B324E" w:rsidP="00D55900">
      <w:pPr>
        <w:spacing w:after="0" w:line="240" w:lineRule="auto"/>
      </w:pPr>
      <w:r>
        <w:separator/>
      </w:r>
    </w:p>
  </w:endnote>
  <w:endnote w:type="continuationSeparator" w:id="0">
    <w:p w:rsidR="003B324E" w:rsidRDefault="003B324E" w:rsidP="00D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7" w:rsidRDefault="00E65A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7" w:rsidRDefault="005174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5F5C">
      <w:rPr>
        <w:noProof/>
      </w:rPr>
      <w:t>1</w:t>
    </w:r>
    <w:r>
      <w:rPr>
        <w:noProof/>
      </w:rPr>
      <w:fldChar w:fldCharType="end"/>
    </w:r>
  </w:p>
  <w:p w:rsidR="00E65AE7" w:rsidRDefault="00E65A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7" w:rsidRDefault="00E65A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4E" w:rsidRDefault="003B324E" w:rsidP="00D55900">
      <w:pPr>
        <w:spacing w:after="0" w:line="240" w:lineRule="auto"/>
      </w:pPr>
      <w:r>
        <w:separator/>
      </w:r>
    </w:p>
  </w:footnote>
  <w:footnote w:type="continuationSeparator" w:id="0">
    <w:p w:rsidR="003B324E" w:rsidRDefault="003B324E" w:rsidP="00D5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7" w:rsidRDefault="00E65A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7" w:rsidRDefault="00E65AE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7" w:rsidRDefault="00E65A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1452"/>
    <w:multiLevelType w:val="hybridMultilevel"/>
    <w:tmpl w:val="DE2CBE06"/>
    <w:lvl w:ilvl="0" w:tplc="F0F44072">
      <w:start w:val="19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6"/>
    <w:rsid w:val="000250A1"/>
    <w:rsid w:val="000305D3"/>
    <w:rsid w:val="00043153"/>
    <w:rsid w:val="00085988"/>
    <w:rsid w:val="000D6A8E"/>
    <w:rsid w:val="00125B30"/>
    <w:rsid w:val="001C572F"/>
    <w:rsid w:val="001E5C04"/>
    <w:rsid w:val="00207306"/>
    <w:rsid w:val="002A3633"/>
    <w:rsid w:val="00362025"/>
    <w:rsid w:val="00374A3E"/>
    <w:rsid w:val="00397E2D"/>
    <w:rsid w:val="003B324E"/>
    <w:rsid w:val="003F0C25"/>
    <w:rsid w:val="00425DD6"/>
    <w:rsid w:val="004378B7"/>
    <w:rsid w:val="00445CB7"/>
    <w:rsid w:val="004559C9"/>
    <w:rsid w:val="00470BD4"/>
    <w:rsid w:val="00481288"/>
    <w:rsid w:val="004833DF"/>
    <w:rsid w:val="004D0CAB"/>
    <w:rsid w:val="004D5F2E"/>
    <w:rsid w:val="00517477"/>
    <w:rsid w:val="005550C0"/>
    <w:rsid w:val="00555724"/>
    <w:rsid w:val="00567AFB"/>
    <w:rsid w:val="00587621"/>
    <w:rsid w:val="005F0367"/>
    <w:rsid w:val="00630EF3"/>
    <w:rsid w:val="0066172E"/>
    <w:rsid w:val="006630EF"/>
    <w:rsid w:val="007616A7"/>
    <w:rsid w:val="007E427B"/>
    <w:rsid w:val="007F76B9"/>
    <w:rsid w:val="00813F88"/>
    <w:rsid w:val="00871815"/>
    <w:rsid w:val="008911CA"/>
    <w:rsid w:val="008A6591"/>
    <w:rsid w:val="008C16D8"/>
    <w:rsid w:val="00935C76"/>
    <w:rsid w:val="00945C22"/>
    <w:rsid w:val="00975BB6"/>
    <w:rsid w:val="009923BF"/>
    <w:rsid w:val="009E0E01"/>
    <w:rsid w:val="009F7E81"/>
    <w:rsid w:val="00A05F5C"/>
    <w:rsid w:val="00AA30AD"/>
    <w:rsid w:val="00AA7899"/>
    <w:rsid w:val="00AB0490"/>
    <w:rsid w:val="00AB723C"/>
    <w:rsid w:val="00AD12C5"/>
    <w:rsid w:val="00AE3921"/>
    <w:rsid w:val="00C073C3"/>
    <w:rsid w:val="00C371EF"/>
    <w:rsid w:val="00C661A9"/>
    <w:rsid w:val="00CB3877"/>
    <w:rsid w:val="00D03025"/>
    <w:rsid w:val="00D13523"/>
    <w:rsid w:val="00D55900"/>
    <w:rsid w:val="00DD6991"/>
    <w:rsid w:val="00DE44DF"/>
    <w:rsid w:val="00DF085F"/>
    <w:rsid w:val="00DF6F00"/>
    <w:rsid w:val="00E37BE3"/>
    <w:rsid w:val="00E65AE7"/>
    <w:rsid w:val="00EA5F3F"/>
    <w:rsid w:val="00EC20BA"/>
    <w:rsid w:val="00EC7CE6"/>
    <w:rsid w:val="00F14836"/>
    <w:rsid w:val="00F20913"/>
    <w:rsid w:val="00F61F1A"/>
    <w:rsid w:val="00F64E65"/>
    <w:rsid w:val="00FB0106"/>
    <w:rsid w:val="00FC35E5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9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F085F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F085F"/>
    <w:pPr>
      <w:spacing w:after="0" w:line="240" w:lineRule="auto"/>
      <w:ind w:right="638" w:firstLine="70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DF085F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F085F"/>
    <w:pPr>
      <w:spacing w:after="0" w:line="240" w:lineRule="auto"/>
      <w:ind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DF085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F08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55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5590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55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559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9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F085F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F085F"/>
    <w:pPr>
      <w:spacing w:after="0" w:line="240" w:lineRule="auto"/>
      <w:ind w:right="638" w:firstLine="70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DF085F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F085F"/>
    <w:pPr>
      <w:spacing w:after="0" w:line="240" w:lineRule="auto"/>
      <w:ind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DF085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F08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55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5590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55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559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comune.ceiroma/web/view/skente.jsp?id=189&amp;freccie=tr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bcomune.ceiroma:80/web/view/skente.jsp?id=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bcomune.ceiroma/web/view/skente.jsp?id=134&amp;freccie=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14720</Characters>
  <Application>Microsoft Office Word</Application>
  <DocSecurity>0</DocSecurity>
  <Lines>122</Lines>
  <Paragraphs>34</Paragraphs>
  <ScaleCrop>false</ScaleCrop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2015-10-07T08:21:00Z</dcterms:created>
  <dcterms:modified xsi:type="dcterms:W3CDTF">2015-10-07T08:21:00Z</dcterms:modified>
</cp:coreProperties>
</file>