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16" w:rsidRPr="00486672" w:rsidRDefault="00486672">
      <w:pPr>
        <w:rPr>
          <w:rFonts w:ascii="Baskerville" w:hAnsi="Baskerville"/>
          <w:sz w:val="18"/>
        </w:rPr>
      </w:pPr>
      <w:r w:rsidRPr="00486672">
        <w:rPr>
          <w:rFonts w:ascii="Baskerville" w:hAnsi="Baskerville"/>
          <w:noProof/>
          <w:sz w:val="18"/>
          <w:lang w:eastAsia="it-IT"/>
        </w:rPr>
        <mc:AlternateContent>
          <mc:Choice Requires="wps">
            <w:drawing>
              <wp:anchor distT="0" distB="0" distL="114300" distR="114300" simplePos="0" relativeHeight="251659264" behindDoc="1" locked="0" layoutInCell="1" allowOverlap="1" wp14:anchorId="490F2F88" wp14:editId="669F464D">
                <wp:simplePos x="0" y="0"/>
                <wp:positionH relativeFrom="column">
                  <wp:posOffset>-1143000</wp:posOffset>
                </wp:positionH>
                <wp:positionV relativeFrom="paragraph">
                  <wp:posOffset>-1028700</wp:posOffset>
                </wp:positionV>
                <wp:extent cx="7658100" cy="2399665"/>
                <wp:effectExtent l="0" t="0" r="12700" b="0"/>
                <wp:wrapNone/>
                <wp:docPr id="2" name="Rectangle 2"/>
                <wp:cNvGraphicFramePr/>
                <a:graphic xmlns:a="http://schemas.openxmlformats.org/drawingml/2006/main">
                  <a:graphicData uri="http://schemas.microsoft.com/office/word/2010/wordprocessingShape">
                    <wps:wsp>
                      <wps:cNvSpPr/>
                      <wps:spPr>
                        <a:xfrm>
                          <a:off x="0" y="0"/>
                          <a:ext cx="7658100" cy="239966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89.95pt;margin-top:-80.95pt;width:603pt;height:18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TsOZACAACUBQAADgAAAGRycy9lMm9Eb2MueG1srFTdT9swEH+ftP/B8vtIG2ihFSmqQEyTGFTA&#10;xLPr2G0k2+fZbtPur9/ZTkPH0CZNe0nufL/7/ri82mlFtsL5BkxFhycDSoThUDdmVdFvz7efLijx&#10;gZmaKTCionvh6dXs44fL1k5FCWtQtXAEjRg/bW1F1yHYaVF4vhaa+ROwwqBQgtMsIOtWRe1Yi9a1&#10;KsrBYFy04GrrgAvv8fUmC+ks2ZdS8PAgpReBqIpibCF9Xfou47eYXbLpyjG7bngXBvuHKDRrDDrt&#10;Td2wwMjGNb+Z0g134EGGEw66ACkbLlIOmM1w8CabpzWzIuWCxfG2L5P/f2b5/XbhSFNXtKTEMI0t&#10;esSiMbNSgpSxPK31U0Q92YXrOI9kzHUnnY5/zILsUkn3fUnFLhCOj+fj0cVwgJXnKCtPJ5PxeBSt&#10;Fq/q1vnwWYAmkaioQ/eplGx750OGHiDRmwfV1LeNUomJcyKulSNbhh1eroZJVW30V6jz22Q0QP/Z&#10;ThqrCE8B/GJJmWjPQLScwflFpCHqIom1yNknKuyViFrKPAqJRcR8s//eTw6BcS5MGHZBJHRUk+iq&#10;VzxNgf9RscNH1RxVr1z+XbnXSJ7BhF5ZNwbcewZUH7LMeKzaUd6RXEK9x/lxkBfLW37bYBfvmA8L&#10;5nCTsPN4HcIDfqSCtqLQUZSswf147z3iccBRSkmLm1lR/33DnKBEfTE4+pPh2Vlc5cScjc5LZNyx&#10;ZHksMRt9DTgaQ7xDlicy4oM6kNKBfsEjMo9eUcQMR98V5cEdmOuQLwaeIS7m8wTD9bUs3Jknyw9d&#10;j1P6vHthznajHHAL7uGwxWz6ZqIzNvbDwHwTQDZp3F/r2tUbVz/Na3em4m055hPq9ZjOfgIAAP//&#10;AwBQSwMEFAAGAAgAAAAhAPTceZfhAAAADgEAAA8AAABkcnMvZG93bnJldi54bWxMj7FOwzAQhnck&#10;3sE6JLbWdiTSJMSpEKgLEgMlSzc3PpKU+BzFbpu+Pc4E23+6T/99V25nO7ALTr53pECuBTCkxpme&#10;WgX1126VAfNBk9GDI1RwQw/b6v6u1IVxV/rEyz60LJaQL7SCLoSx4Nw3HVrt125EirtvN1kd4ji1&#10;3Ez6GsvtwBMhUm51T/FCp0d87bD52Z+tAnrnH7tNf6uz7O2Jn3JzONXuoNTjw/zyDCzgHP5gWPSj&#10;OlTR6ejOZDwbFKzkJs8ju6RUxrQwIkklsKOCRKYCeFXy/29UvwAAAP//AwBQSwECLQAUAAYACAAA&#10;ACEA5JnDwPsAAADhAQAAEwAAAAAAAAAAAAAAAAAAAAAAW0NvbnRlbnRfVHlwZXNdLnhtbFBLAQIt&#10;ABQABgAIAAAAIQAjsmrh1wAAAJQBAAALAAAAAAAAAAAAAAAAACwBAABfcmVscy8ucmVsc1BLAQIt&#10;ABQABgAIAAAAIQD0VOw5kAIAAJQFAAAOAAAAAAAAAAAAAAAAACwCAABkcnMvZTJvRG9jLnhtbFBL&#10;AQItABQABgAIAAAAIQD03HmX4QAAAA4BAAAPAAAAAAAAAAAAAAAAAOgEAABkcnMvZG93bnJldi54&#10;bWxQSwUGAAAAAAQABADzAAAA9gUAAAAA&#10;" fillcolor="#f2f2f2 [3052]" stroked="f"/>
            </w:pict>
          </mc:Fallback>
        </mc:AlternateContent>
      </w:r>
      <w:r w:rsidRPr="00486672">
        <w:rPr>
          <w:rFonts w:ascii="Baskerville" w:hAnsi="Baskerville"/>
          <w:noProof/>
          <w:sz w:val="18"/>
          <w:lang w:eastAsia="it-IT"/>
        </w:rPr>
        <w:drawing>
          <wp:anchor distT="0" distB="0" distL="114300" distR="114300" simplePos="0" relativeHeight="251660288" behindDoc="0" locked="0" layoutInCell="1" allowOverlap="1" wp14:anchorId="0758E645" wp14:editId="7886A6ED">
            <wp:simplePos x="0" y="0"/>
            <wp:positionH relativeFrom="column">
              <wp:posOffset>228600</wp:posOffset>
            </wp:positionH>
            <wp:positionV relativeFrom="paragraph">
              <wp:posOffset>-824230</wp:posOffset>
            </wp:positionV>
            <wp:extent cx="4566920" cy="200152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6920" cy="200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416" w:rsidRPr="00486672" w:rsidRDefault="004E7416" w:rsidP="004E7416">
      <w:pPr>
        <w:rPr>
          <w:rFonts w:ascii="Baskerville" w:hAnsi="Baskerville"/>
          <w:sz w:val="18"/>
        </w:rPr>
      </w:pPr>
    </w:p>
    <w:p w:rsidR="004E7416" w:rsidRPr="00486672" w:rsidRDefault="004E7416" w:rsidP="004E7416">
      <w:pPr>
        <w:rPr>
          <w:rFonts w:ascii="Baskerville" w:hAnsi="Baskerville"/>
          <w:sz w:val="18"/>
        </w:rPr>
      </w:pPr>
    </w:p>
    <w:p w:rsidR="004E7416" w:rsidRPr="00486672" w:rsidRDefault="004E7416" w:rsidP="004E7416">
      <w:pPr>
        <w:rPr>
          <w:rFonts w:ascii="Baskerville" w:hAnsi="Baskerville"/>
          <w:sz w:val="18"/>
        </w:rPr>
      </w:pPr>
    </w:p>
    <w:p w:rsidR="004E7416" w:rsidRPr="00486672" w:rsidRDefault="004E7416" w:rsidP="004E7416">
      <w:pPr>
        <w:rPr>
          <w:rFonts w:ascii="Baskerville" w:hAnsi="Baskerville"/>
          <w:sz w:val="18"/>
        </w:rPr>
      </w:pPr>
    </w:p>
    <w:p w:rsidR="004E7416" w:rsidRPr="00486672" w:rsidRDefault="004E7416" w:rsidP="004E7416">
      <w:pPr>
        <w:rPr>
          <w:rFonts w:ascii="Baskerville" w:hAnsi="Baskerville"/>
          <w:sz w:val="18"/>
        </w:rPr>
      </w:pPr>
    </w:p>
    <w:p w:rsidR="004E7416" w:rsidRPr="00486672" w:rsidRDefault="004E7416" w:rsidP="004E7416">
      <w:pPr>
        <w:rPr>
          <w:rFonts w:ascii="Baskerville" w:hAnsi="Baskerville"/>
          <w:sz w:val="18"/>
        </w:rPr>
      </w:pPr>
    </w:p>
    <w:p w:rsidR="004E7416" w:rsidRPr="00486672" w:rsidRDefault="004E7416" w:rsidP="004E7416">
      <w:pPr>
        <w:rPr>
          <w:rFonts w:ascii="Baskerville" w:hAnsi="Baskerville"/>
          <w:sz w:val="18"/>
        </w:rPr>
      </w:pPr>
    </w:p>
    <w:p w:rsidR="004E7416" w:rsidRPr="00486672" w:rsidRDefault="004E7416" w:rsidP="004E7416">
      <w:pPr>
        <w:rPr>
          <w:rFonts w:ascii="Baskerville" w:hAnsi="Baskerville"/>
          <w:sz w:val="18"/>
        </w:rPr>
      </w:pPr>
    </w:p>
    <w:p w:rsidR="004E7416" w:rsidRPr="00486672" w:rsidRDefault="004E7416" w:rsidP="004E7416">
      <w:pPr>
        <w:rPr>
          <w:rFonts w:ascii="Baskerville" w:hAnsi="Baskerville"/>
          <w:sz w:val="18"/>
        </w:rPr>
      </w:pPr>
    </w:p>
    <w:p w:rsidR="004E7416" w:rsidRPr="00486672" w:rsidRDefault="004E7416" w:rsidP="004E7416">
      <w:pPr>
        <w:rPr>
          <w:rFonts w:ascii="Baskerville" w:hAnsi="Baskerville"/>
          <w:sz w:val="18"/>
        </w:rPr>
      </w:pPr>
    </w:p>
    <w:p w:rsidR="004E7416" w:rsidRPr="00486672" w:rsidRDefault="004E7416" w:rsidP="004E7416">
      <w:pPr>
        <w:suppressAutoHyphens/>
        <w:autoSpaceDN w:val="0"/>
        <w:spacing w:after="60"/>
        <w:ind w:right="1134"/>
        <w:jc w:val="center"/>
        <w:rPr>
          <w:rFonts w:ascii="Baskerville" w:hAnsi="Baskerville"/>
          <w:b/>
          <w:szCs w:val="36"/>
        </w:rPr>
      </w:pPr>
    </w:p>
    <w:p w:rsidR="001B7B76" w:rsidRPr="001B7B76" w:rsidRDefault="001B7B76" w:rsidP="001B7B76">
      <w:pPr>
        <w:spacing w:after="120"/>
        <w:jc w:val="center"/>
        <w:rPr>
          <w:rFonts w:ascii="Times New Roman" w:hAnsi="Times New Roman" w:cs="Times New Roman"/>
          <w:bCs/>
          <w:smallCaps/>
          <w:sz w:val="28"/>
        </w:rPr>
      </w:pPr>
      <w:r w:rsidRPr="001B7B76">
        <w:rPr>
          <w:rFonts w:ascii="Times New Roman" w:hAnsi="Times New Roman" w:cs="Times New Roman"/>
          <w:bCs/>
          <w:smallCaps/>
          <w:sz w:val="28"/>
        </w:rPr>
        <w:t>Incontro del Santo Padre</w:t>
      </w:r>
      <w:r w:rsidRPr="001B7B76">
        <w:rPr>
          <w:rFonts w:ascii="Times New Roman" w:hAnsi="Times New Roman" w:cs="Times New Roman"/>
          <w:bCs/>
          <w:smallCaps/>
          <w:sz w:val="28"/>
        </w:rPr>
        <w:br/>
        <w:t>con i partecipanti al 5° Convegno Ecclesiale Nazionale</w:t>
      </w:r>
      <w:r w:rsidRPr="001B7B76">
        <w:rPr>
          <w:rFonts w:ascii="Times New Roman" w:hAnsi="Times New Roman" w:cs="Times New Roman"/>
          <w:bCs/>
          <w:smallCaps/>
          <w:sz w:val="28"/>
        </w:rPr>
        <w:br/>
      </w:r>
    </w:p>
    <w:p w:rsidR="001B7B76" w:rsidRPr="001B7B76" w:rsidRDefault="001B7B76" w:rsidP="001B7B76">
      <w:pPr>
        <w:spacing w:after="120"/>
        <w:jc w:val="center"/>
        <w:rPr>
          <w:rFonts w:ascii="Times New Roman" w:hAnsi="Times New Roman" w:cs="Times New Roman"/>
          <w:bCs/>
        </w:rPr>
      </w:pPr>
      <w:r w:rsidRPr="001B7B76">
        <w:rPr>
          <w:rFonts w:ascii="Times New Roman" w:hAnsi="Times New Roman" w:cs="Times New Roman"/>
          <w:bCs/>
          <w:sz w:val="28"/>
        </w:rPr>
        <w:t>Saluto di S.Em.za Card. Angelo Bagnasco</w:t>
      </w:r>
      <w:bookmarkStart w:id="0" w:name="_GoBack"/>
      <w:bookmarkEnd w:id="0"/>
      <w:r w:rsidRPr="001B7B76">
        <w:rPr>
          <w:rFonts w:ascii="Times New Roman" w:hAnsi="Times New Roman" w:cs="Times New Roman"/>
          <w:bCs/>
        </w:rPr>
        <w:br/>
      </w:r>
      <w:r w:rsidRPr="001B7B76">
        <w:rPr>
          <w:rFonts w:ascii="Times New Roman" w:hAnsi="Times New Roman" w:cs="Times New Roman"/>
          <w:bCs/>
          <w:i/>
        </w:rPr>
        <w:t xml:space="preserve">Arcivescovo di Genova, </w:t>
      </w:r>
      <w:r w:rsidRPr="001B7B76">
        <w:rPr>
          <w:rFonts w:ascii="Times New Roman" w:hAnsi="Times New Roman" w:cs="Times New Roman"/>
          <w:bCs/>
          <w:i/>
        </w:rPr>
        <w:br/>
        <w:t>Presidente della Conferenza Episcopale Italiana</w:t>
      </w:r>
      <w:r w:rsidRPr="001B7B76">
        <w:rPr>
          <w:rFonts w:ascii="Times New Roman" w:hAnsi="Times New Roman" w:cs="Times New Roman"/>
          <w:bCs/>
        </w:rPr>
        <w:t xml:space="preserve"> </w:t>
      </w:r>
      <w:r w:rsidRPr="001B7B76">
        <w:rPr>
          <w:rFonts w:ascii="Times New Roman" w:hAnsi="Times New Roman" w:cs="Times New Roman"/>
          <w:bCs/>
        </w:rPr>
        <w:br/>
      </w:r>
    </w:p>
    <w:p w:rsidR="001B7B76" w:rsidRPr="001B7B76" w:rsidRDefault="001B7B76" w:rsidP="001B7B76">
      <w:pPr>
        <w:spacing w:after="60"/>
        <w:jc w:val="center"/>
        <w:rPr>
          <w:rFonts w:ascii="Times New Roman" w:hAnsi="Times New Roman" w:cs="Times New Roman"/>
          <w:bCs/>
        </w:rPr>
      </w:pPr>
      <w:r w:rsidRPr="001B7B76">
        <w:rPr>
          <w:rFonts w:ascii="Times New Roman" w:hAnsi="Times New Roman" w:cs="Times New Roman"/>
          <w:bCs/>
        </w:rPr>
        <w:t>Firenze, 10 novembre 2015</w:t>
      </w:r>
    </w:p>
    <w:p w:rsidR="00486672" w:rsidRDefault="00486672" w:rsidP="00486672">
      <w:pPr>
        <w:spacing w:after="60"/>
        <w:jc w:val="center"/>
        <w:rPr>
          <w:rFonts w:ascii="Baskerville" w:eastAsia="Arial Unicode MS" w:hAnsi="Baskerville" w:cs="Times New Roman"/>
          <w:sz w:val="18"/>
        </w:rPr>
      </w:pPr>
    </w:p>
    <w:p w:rsidR="007B3C1A" w:rsidRDefault="007B3C1A" w:rsidP="00DA3CCF">
      <w:pPr>
        <w:spacing w:after="60"/>
        <w:jc w:val="center"/>
        <w:rPr>
          <w:rFonts w:ascii="Baskerville" w:hAnsi="Baskerville"/>
          <w:sz w:val="18"/>
        </w:rPr>
      </w:pPr>
    </w:p>
    <w:p w:rsidR="001B7B76" w:rsidRDefault="001B7B76" w:rsidP="00DA3CCF">
      <w:pPr>
        <w:spacing w:after="60"/>
        <w:jc w:val="center"/>
        <w:rPr>
          <w:rFonts w:ascii="Baskerville" w:hAnsi="Baskerville"/>
          <w:sz w:val="18"/>
        </w:rPr>
      </w:pPr>
    </w:p>
    <w:p w:rsidR="001B7B76" w:rsidRDefault="001B7B76" w:rsidP="001B7B76">
      <w:pPr>
        <w:spacing w:line="360" w:lineRule="auto"/>
        <w:ind w:firstLine="284"/>
        <w:jc w:val="both"/>
        <w:rPr>
          <w:rFonts w:ascii="Times New Roman" w:hAnsi="Times New Roman" w:cs="Times New Roman"/>
        </w:rPr>
      </w:pPr>
      <w:r w:rsidRPr="0098752F">
        <w:rPr>
          <w:rFonts w:ascii="Times New Roman" w:hAnsi="Times New Roman" w:cs="Times New Roman"/>
          <w:i/>
        </w:rPr>
        <w:t>Santità</w:t>
      </w:r>
      <w:r>
        <w:rPr>
          <w:rFonts w:ascii="Times New Roman" w:hAnsi="Times New Roman" w:cs="Times New Roman"/>
        </w:rPr>
        <w:t xml:space="preserve">, </w:t>
      </w:r>
    </w:p>
    <w:p w:rsidR="001B7B76" w:rsidRDefault="001B7B76" w:rsidP="001B7B76">
      <w:pPr>
        <w:spacing w:line="360" w:lineRule="auto"/>
        <w:ind w:firstLine="708"/>
        <w:jc w:val="both"/>
        <w:rPr>
          <w:rFonts w:ascii="Times New Roman" w:hAnsi="Times New Roman" w:cs="Times New Roman"/>
        </w:rPr>
      </w:pPr>
      <w:r>
        <w:rPr>
          <w:rFonts w:ascii="Times New Roman" w:hAnsi="Times New Roman" w:cs="Times New Roman"/>
        </w:rPr>
        <w:t>sono lieto di porgerLe il più cordiale benvenuto, a nome dei confratelli vescovi, dei sacerdoti, diaconi, consacrati e fedeli laici, riuniti in questa Chiesa cattedrale in occasione del quinto Convegno della Chiesa italiana.</w:t>
      </w:r>
    </w:p>
    <w:p w:rsidR="001B7B76" w:rsidRDefault="001B7B76" w:rsidP="001B7B76">
      <w:pPr>
        <w:spacing w:line="360" w:lineRule="auto"/>
        <w:ind w:firstLine="284"/>
        <w:jc w:val="both"/>
        <w:rPr>
          <w:rFonts w:ascii="Times New Roman" w:hAnsi="Times New Roman" w:cs="Times New Roman"/>
        </w:rPr>
      </w:pPr>
      <w:r>
        <w:rPr>
          <w:rFonts w:ascii="Times New Roman" w:hAnsi="Times New Roman" w:cs="Times New Roman"/>
        </w:rPr>
        <w:t>I Convegni ecclesiali hanno segnato il cammino della nostra Chiesa all’indomani del Concilio Vaticano II: ci hanno aiutato a recepirne le istanze, a rafforzare la nostra testimonianza e a contribuire al rinnovamento della società. Hanno scandito il nostro essere Chiesa, che – consapevole del mandato di annunciare Cristo – si sente protesa verso tutti, in particolare i più poveri, al fine di condurre ognuno all’incontro con Colui che risana e rialza la nostra umanità. Le piste di lavoro e di confronto di questi giorni indicano proprio questa via, quella di una Chiesa che desidera uscire, annunciare, abitare la storia, educare, trasfigurare nella fede.</w:t>
      </w:r>
    </w:p>
    <w:p w:rsidR="001B7B76" w:rsidRDefault="001B7B76" w:rsidP="001B7B76">
      <w:pPr>
        <w:spacing w:line="360" w:lineRule="auto"/>
        <w:ind w:firstLine="284"/>
        <w:jc w:val="both"/>
        <w:rPr>
          <w:rFonts w:ascii="Times New Roman" w:hAnsi="Times New Roman" w:cs="Times New Roman"/>
        </w:rPr>
      </w:pPr>
      <w:r>
        <w:rPr>
          <w:rFonts w:ascii="Times New Roman" w:hAnsi="Times New Roman" w:cs="Times New Roman"/>
        </w:rPr>
        <w:t xml:space="preserve">Lo faremo a partire da una rinnovata riflessione sull’umano, soffermandoci sul modello di persona diffuso nel contesto sociale di cui siamo parte. Quali mete ideali vengono proposte agli uomini e alle donne di oggi, e soprattutto ai più giovani? Comprendere l’antropologia, spesso fatta propria da tanti in modo inconsapevole, ci sfida a ripensare la proposta cristiana, trovando linguaggi e iniziative più adatte per proporre il modello di umanità che risplende nella persona di Cristo. Intendiamo far emergere le attese del cuore, mostrando che esse trovano pienezza in un progetto più </w:t>
      </w:r>
      <w:r>
        <w:rPr>
          <w:rFonts w:ascii="Times New Roman" w:hAnsi="Times New Roman" w:cs="Times New Roman"/>
        </w:rPr>
        <w:lastRenderedPageBreak/>
        <w:t xml:space="preserve">alto; ci proponiamo di mostrare che il Signore non distrugge ma eleva l’umano, non lo schiaccia ma lo libera. È in questo senso che parliamo di nuovo umanesimo consapevoli che, come ha scritto nell’Enciclica </w:t>
      </w:r>
      <w:proofErr w:type="spellStart"/>
      <w:r w:rsidRPr="00536EF2">
        <w:rPr>
          <w:rFonts w:ascii="Times New Roman" w:hAnsi="Times New Roman" w:cs="Times New Roman"/>
          <w:i/>
        </w:rPr>
        <w:t>Laudato</w:t>
      </w:r>
      <w:proofErr w:type="spellEnd"/>
      <w:r w:rsidRPr="00536EF2">
        <w:rPr>
          <w:rFonts w:ascii="Times New Roman" w:hAnsi="Times New Roman" w:cs="Times New Roman"/>
          <w:i/>
        </w:rPr>
        <w:t xml:space="preserve"> </w:t>
      </w:r>
      <w:proofErr w:type="spellStart"/>
      <w:r w:rsidRPr="00536EF2">
        <w:rPr>
          <w:rFonts w:ascii="Times New Roman" w:hAnsi="Times New Roman" w:cs="Times New Roman"/>
          <w:i/>
        </w:rPr>
        <w:t>si</w:t>
      </w:r>
      <w:r>
        <w:rPr>
          <w:rFonts w:ascii="Times New Roman" w:hAnsi="Times New Roman" w:cs="Times New Roman"/>
        </w:rPr>
        <w:t>’</w:t>
      </w:r>
      <w:proofErr w:type="spellEnd"/>
      <w:r>
        <w:rPr>
          <w:rFonts w:ascii="Times New Roman" w:hAnsi="Times New Roman" w:cs="Times New Roman"/>
        </w:rPr>
        <w:t>, “non c’è ecologia senza un’adeguata antropologia”. Un umanesimo dove il volto di Gesù appare come volto amico e la sua misericordia ispira il vivere insieme.</w:t>
      </w:r>
    </w:p>
    <w:p w:rsidR="001B7B76" w:rsidRDefault="001B7B76" w:rsidP="001B7B76">
      <w:pPr>
        <w:spacing w:line="360" w:lineRule="auto"/>
        <w:ind w:firstLine="284"/>
        <w:jc w:val="both"/>
        <w:rPr>
          <w:rFonts w:ascii="Times New Roman" w:hAnsi="Times New Roman" w:cs="Times New Roman"/>
        </w:rPr>
      </w:pPr>
      <w:r>
        <w:rPr>
          <w:rFonts w:ascii="Times New Roman" w:hAnsi="Times New Roman" w:cs="Times New Roman"/>
        </w:rPr>
        <w:t>Tale impegno si colloca nel quadro del progetto educativo assunto dalla Chiesa italiana come principale obiettivo del decennio in corso. Il Convegno ecclesiale, che si colloca a metà di questo tragitto, ci rafforzi in questa missione e ci sproni a sostenere e promuovere alleanze efficaci con ogni realtà che ha un ruolo educativo, a partire dalla famiglia e dalla scuola.</w:t>
      </w:r>
    </w:p>
    <w:p w:rsidR="001B7B76" w:rsidRDefault="001B7B76" w:rsidP="001B7B76">
      <w:pPr>
        <w:spacing w:line="360" w:lineRule="auto"/>
        <w:ind w:firstLine="284"/>
        <w:jc w:val="both"/>
        <w:rPr>
          <w:rFonts w:ascii="Times New Roman" w:hAnsi="Times New Roman" w:cs="Times New Roman"/>
        </w:rPr>
      </w:pPr>
      <w:r>
        <w:rPr>
          <w:rFonts w:ascii="Times New Roman" w:hAnsi="Times New Roman" w:cs="Times New Roman"/>
        </w:rPr>
        <w:t>La ringraziamo, Santità, per la Sua presenza tra noi come per l’autorevole parola che ci rivolgerà: sono segni della Sua prossimità di Pastore. Grazie perché, anche con il Suo esempio, non finisce di incoraggiarci a uno spirito più autentico, disinteressato e gioioso. Questi giorni di preghiera, confronto e progettualità ci aiutino a far nostre le Sue indicazioni e a crescere nella testimonianza del Signore. Lo chiediamo come Popolo di Dio che cammina nell’ascolto di tutti e nell’ascolto di “ciò che lo Spirito dice alle Chiese” (</w:t>
      </w:r>
      <w:proofErr w:type="spellStart"/>
      <w:r>
        <w:rPr>
          <w:rFonts w:ascii="Times New Roman" w:hAnsi="Times New Roman" w:cs="Times New Roman"/>
        </w:rPr>
        <w:t>Ap</w:t>
      </w:r>
      <w:proofErr w:type="spellEnd"/>
      <w:r>
        <w:rPr>
          <w:rFonts w:ascii="Times New Roman" w:hAnsi="Times New Roman" w:cs="Times New Roman"/>
        </w:rPr>
        <w:t xml:space="preserve"> 2,7), come Lei ha recentemente ricordato, indicando anche i livelli di quel cammino sinodale che si realizza nelle Chiese particolari, nelle Regioni ecclesiastiche, nelle Conferenze episcopali, nella Chiesa universale. Anche questo nostro Convegno Ecclesiale – con la sua preparazione remota e il convenire di tante sensibilità – è una peculiare forma di espressione della </w:t>
      </w:r>
      <w:proofErr w:type="spellStart"/>
      <w:r>
        <w:rPr>
          <w:rFonts w:ascii="Times New Roman" w:hAnsi="Times New Roman" w:cs="Times New Roman"/>
        </w:rPr>
        <w:t>sinodalità</w:t>
      </w:r>
      <w:proofErr w:type="spellEnd"/>
      <w:r>
        <w:rPr>
          <w:rFonts w:ascii="Times New Roman" w:hAnsi="Times New Roman" w:cs="Times New Roman"/>
        </w:rPr>
        <w:t xml:space="preserve"> della Chiesa italiana.</w:t>
      </w:r>
    </w:p>
    <w:p w:rsidR="001B7B76" w:rsidRDefault="001B7B76" w:rsidP="001B7B76">
      <w:pPr>
        <w:spacing w:line="360" w:lineRule="auto"/>
        <w:ind w:firstLine="284"/>
        <w:jc w:val="both"/>
        <w:rPr>
          <w:rFonts w:ascii="Times New Roman" w:hAnsi="Times New Roman" w:cs="Times New Roman"/>
        </w:rPr>
      </w:pPr>
      <w:r>
        <w:rPr>
          <w:rFonts w:ascii="Times New Roman" w:hAnsi="Times New Roman" w:cs="Times New Roman"/>
        </w:rPr>
        <w:t xml:space="preserve">Con questo spirito, Santità, ci stringiamo a Lei, </w:t>
      </w:r>
      <w:r w:rsidRPr="005401C7">
        <w:rPr>
          <w:rFonts w:ascii="Times New Roman" w:hAnsi="Times New Roman" w:cs="Times New Roman"/>
        </w:rPr>
        <w:t>“perpetuo e visib</w:t>
      </w:r>
      <w:r>
        <w:rPr>
          <w:rFonts w:ascii="Times New Roman" w:hAnsi="Times New Roman" w:cs="Times New Roman"/>
        </w:rPr>
        <w:t>ile principio e fondamento dell’</w:t>
      </w:r>
      <w:r w:rsidRPr="005401C7">
        <w:rPr>
          <w:rFonts w:ascii="Times New Roman" w:hAnsi="Times New Roman" w:cs="Times New Roman"/>
        </w:rPr>
        <w:t>unità tanto dei Vescovi quanto della moltitudine dei Fedeli” (LG 23)</w:t>
      </w:r>
      <w:r>
        <w:rPr>
          <w:rFonts w:ascii="Times New Roman" w:hAnsi="Times New Roman" w:cs="Times New Roman"/>
        </w:rPr>
        <w:t>: senta di poter contare sulla nostra cordiale vicinanza e sulla obbediente e piena collaborazione. Un affetto che nei momenti di maggiore prova è chiamato a manifestarsi in maniera ancora più convinta e concreta.</w:t>
      </w:r>
    </w:p>
    <w:p w:rsidR="001B7B76" w:rsidRDefault="001B7B76" w:rsidP="001B7B76">
      <w:pPr>
        <w:spacing w:line="360" w:lineRule="auto"/>
        <w:ind w:firstLine="284"/>
        <w:jc w:val="both"/>
        <w:rPr>
          <w:rFonts w:ascii="Times New Roman" w:hAnsi="Times New Roman" w:cs="Times New Roman"/>
        </w:rPr>
      </w:pPr>
      <w:r>
        <w:rPr>
          <w:rFonts w:ascii="Times New Roman" w:hAnsi="Times New Roman" w:cs="Times New Roman"/>
        </w:rPr>
        <w:t>Ci benedica.</w:t>
      </w:r>
    </w:p>
    <w:p w:rsidR="001B7B76" w:rsidRDefault="001B7B76" w:rsidP="001B7B76">
      <w:pPr>
        <w:spacing w:line="360" w:lineRule="auto"/>
        <w:ind w:left="4248" w:firstLine="708"/>
        <w:jc w:val="both"/>
        <w:rPr>
          <w:rFonts w:ascii="Times New Roman" w:hAnsi="Times New Roman" w:cs="Times New Roman"/>
        </w:rPr>
      </w:pPr>
    </w:p>
    <w:p w:rsidR="001B7B76" w:rsidRPr="00A40FA9" w:rsidRDefault="001B7B76" w:rsidP="001B7B76">
      <w:pPr>
        <w:ind w:left="4247" w:firstLine="709"/>
        <w:jc w:val="both"/>
        <w:rPr>
          <w:rFonts w:ascii="Times New Roman" w:hAnsi="Times New Roman" w:cs="Times New Roman"/>
          <w:i/>
        </w:rPr>
      </w:pPr>
      <w:r>
        <w:rPr>
          <w:rFonts w:ascii="Times New Roman" w:hAnsi="Times New Roman" w:cs="Times New Roman"/>
        </w:rPr>
        <w:t xml:space="preserve"> </w:t>
      </w:r>
      <w:r w:rsidRPr="00A40FA9">
        <w:rPr>
          <w:rFonts w:ascii="Times New Roman" w:hAnsi="Times New Roman" w:cs="Times New Roman"/>
          <w:i/>
        </w:rPr>
        <w:t>Card. Angelo Bagnasco</w:t>
      </w:r>
    </w:p>
    <w:p w:rsidR="001B7B76" w:rsidRDefault="001B7B76" w:rsidP="001B7B76">
      <w:pPr>
        <w:ind w:left="4247" w:firstLine="709"/>
        <w:jc w:val="both"/>
        <w:rPr>
          <w:rFonts w:ascii="Times New Roman" w:hAnsi="Times New Roman" w:cs="Times New Roman"/>
        </w:rPr>
      </w:pPr>
      <w:r>
        <w:rPr>
          <w:rFonts w:ascii="Times New Roman" w:hAnsi="Times New Roman" w:cs="Times New Roman"/>
        </w:rPr>
        <w:t xml:space="preserve"> Arcivescovo di Genova</w:t>
      </w:r>
    </w:p>
    <w:p w:rsidR="001B7B76" w:rsidRDefault="001B7B76" w:rsidP="001B7B76">
      <w:pPr>
        <w:ind w:left="4247" w:firstLine="709"/>
        <w:jc w:val="both"/>
        <w:rPr>
          <w:rFonts w:ascii="Times New Roman" w:hAnsi="Times New Roman" w:cs="Times New Roman"/>
        </w:rPr>
      </w:pPr>
      <w:r>
        <w:rPr>
          <w:rFonts w:ascii="Times New Roman" w:hAnsi="Times New Roman" w:cs="Times New Roman"/>
        </w:rPr>
        <w:t xml:space="preserve">   Presidente della CEI</w:t>
      </w:r>
    </w:p>
    <w:p w:rsidR="001B7B76" w:rsidRPr="00DA3CCF" w:rsidRDefault="001B7B76" w:rsidP="00DA3CCF">
      <w:pPr>
        <w:spacing w:after="60"/>
        <w:jc w:val="center"/>
        <w:rPr>
          <w:rFonts w:ascii="Baskerville" w:hAnsi="Baskerville"/>
          <w:sz w:val="18"/>
        </w:rPr>
      </w:pPr>
    </w:p>
    <w:sectPr w:rsidR="001B7B76" w:rsidRPr="00DA3CCF" w:rsidSect="0041399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14" w:rsidRDefault="00D57314" w:rsidP="004E7416">
      <w:r>
        <w:separator/>
      </w:r>
    </w:p>
  </w:endnote>
  <w:endnote w:type="continuationSeparator" w:id="0">
    <w:p w:rsidR="00D57314" w:rsidRDefault="00D57314" w:rsidP="004E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00000001"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CF" w:rsidRDefault="00DA3CCF" w:rsidP="0048667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A3CCF" w:rsidRDefault="00DA3CCF" w:rsidP="0048667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CF" w:rsidRPr="00486672" w:rsidRDefault="00DA3CCF" w:rsidP="00486672">
    <w:pPr>
      <w:pStyle w:val="Pidipagina"/>
      <w:framePr w:wrap="around" w:vAnchor="text" w:hAnchor="margin" w:xAlign="right" w:y="1"/>
      <w:rPr>
        <w:rStyle w:val="Numeropagina"/>
        <w:rFonts w:ascii="Baskerville" w:hAnsi="Baskerville"/>
        <w:sz w:val="22"/>
      </w:rPr>
    </w:pPr>
    <w:r w:rsidRPr="00486672">
      <w:rPr>
        <w:rStyle w:val="Numeropagina"/>
        <w:rFonts w:ascii="Baskerville" w:hAnsi="Baskerville"/>
        <w:sz w:val="22"/>
      </w:rPr>
      <w:fldChar w:fldCharType="begin"/>
    </w:r>
    <w:r w:rsidRPr="00486672">
      <w:rPr>
        <w:rStyle w:val="Numeropagina"/>
        <w:rFonts w:ascii="Baskerville" w:hAnsi="Baskerville"/>
        <w:sz w:val="22"/>
      </w:rPr>
      <w:instrText xml:space="preserve">PAGE  </w:instrText>
    </w:r>
    <w:r w:rsidRPr="00486672">
      <w:rPr>
        <w:rStyle w:val="Numeropagina"/>
        <w:rFonts w:ascii="Baskerville" w:hAnsi="Baskerville"/>
        <w:sz w:val="22"/>
      </w:rPr>
      <w:fldChar w:fldCharType="separate"/>
    </w:r>
    <w:r w:rsidR="001B7B76">
      <w:rPr>
        <w:rStyle w:val="Numeropagina"/>
        <w:rFonts w:ascii="Baskerville" w:hAnsi="Baskerville"/>
        <w:noProof/>
        <w:sz w:val="22"/>
      </w:rPr>
      <w:t>1</w:t>
    </w:r>
    <w:r w:rsidRPr="00486672">
      <w:rPr>
        <w:rStyle w:val="Numeropagina"/>
        <w:rFonts w:ascii="Baskerville" w:hAnsi="Baskerville"/>
        <w:sz w:val="22"/>
      </w:rPr>
      <w:fldChar w:fldCharType="end"/>
    </w:r>
  </w:p>
  <w:p w:rsidR="00DA3CCF" w:rsidRDefault="00DA3CCF" w:rsidP="0048667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14" w:rsidRDefault="00D57314" w:rsidP="004E7416">
      <w:r>
        <w:separator/>
      </w:r>
    </w:p>
  </w:footnote>
  <w:footnote w:type="continuationSeparator" w:id="0">
    <w:p w:rsidR="00D57314" w:rsidRDefault="00D57314" w:rsidP="004E7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16"/>
    <w:rsid w:val="001B7B76"/>
    <w:rsid w:val="002615E7"/>
    <w:rsid w:val="0041399B"/>
    <w:rsid w:val="00486672"/>
    <w:rsid w:val="004E7416"/>
    <w:rsid w:val="00793361"/>
    <w:rsid w:val="007B3C1A"/>
    <w:rsid w:val="00AC1213"/>
    <w:rsid w:val="00C31EE3"/>
    <w:rsid w:val="00D57314"/>
    <w:rsid w:val="00DA3C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E7416"/>
    <w:rPr>
      <w:rFonts w:ascii="Lucida Grande" w:hAnsi="Lucida Grande" w:cs="Lucida Grande"/>
      <w:sz w:val="18"/>
      <w:szCs w:val="18"/>
    </w:rPr>
  </w:style>
  <w:style w:type="paragraph" w:styleId="NormaleWeb">
    <w:name w:val="Normal (Web)"/>
    <w:basedOn w:val="Normale"/>
    <w:uiPriority w:val="99"/>
    <w:semiHidden/>
    <w:unhideWhenUsed/>
    <w:rsid w:val="004E7416"/>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semiHidden/>
    <w:unhideWhenUsed/>
    <w:rsid w:val="004E7416"/>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E7416"/>
    <w:rPr>
      <w:sz w:val="20"/>
      <w:szCs w:val="20"/>
      <w:lang w:eastAsia="it-IT"/>
    </w:rPr>
  </w:style>
  <w:style w:type="character" w:styleId="Rimandonotaapidipagina">
    <w:name w:val="footnote reference"/>
    <w:basedOn w:val="Carpredefinitoparagrafo"/>
    <w:uiPriority w:val="99"/>
    <w:semiHidden/>
    <w:unhideWhenUsed/>
    <w:rsid w:val="004E7416"/>
    <w:rPr>
      <w:vertAlign w:val="superscript"/>
    </w:rPr>
  </w:style>
  <w:style w:type="paragraph" w:styleId="Pidipagina">
    <w:name w:val="footer"/>
    <w:basedOn w:val="Normale"/>
    <w:link w:val="PidipaginaCarattere"/>
    <w:uiPriority w:val="99"/>
    <w:unhideWhenUsed/>
    <w:rsid w:val="00486672"/>
    <w:pPr>
      <w:tabs>
        <w:tab w:val="center" w:pos="4153"/>
        <w:tab w:val="right" w:pos="8306"/>
      </w:tabs>
    </w:pPr>
  </w:style>
  <w:style w:type="character" w:customStyle="1" w:styleId="PidipaginaCarattere">
    <w:name w:val="Piè di pagina Carattere"/>
    <w:basedOn w:val="Carpredefinitoparagrafo"/>
    <w:link w:val="Pidipagina"/>
    <w:uiPriority w:val="99"/>
    <w:rsid w:val="00486672"/>
  </w:style>
  <w:style w:type="character" w:styleId="Numeropagina">
    <w:name w:val="page number"/>
    <w:basedOn w:val="Carpredefinitoparagrafo"/>
    <w:uiPriority w:val="99"/>
    <w:semiHidden/>
    <w:unhideWhenUsed/>
    <w:rsid w:val="00486672"/>
  </w:style>
  <w:style w:type="paragraph" w:styleId="Intestazione">
    <w:name w:val="header"/>
    <w:basedOn w:val="Normale"/>
    <w:link w:val="IntestazioneCarattere"/>
    <w:uiPriority w:val="99"/>
    <w:unhideWhenUsed/>
    <w:rsid w:val="00486672"/>
    <w:pPr>
      <w:tabs>
        <w:tab w:val="center" w:pos="4153"/>
        <w:tab w:val="right" w:pos="8306"/>
      </w:tabs>
    </w:pPr>
  </w:style>
  <w:style w:type="character" w:customStyle="1" w:styleId="IntestazioneCarattere">
    <w:name w:val="Intestazione Carattere"/>
    <w:basedOn w:val="Carpredefinitoparagrafo"/>
    <w:link w:val="Intestazione"/>
    <w:uiPriority w:val="99"/>
    <w:rsid w:val="00486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1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E7416"/>
    <w:rPr>
      <w:rFonts w:ascii="Lucida Grande" w:hAnsi="Lucida Grande" w:cs="Lucida Grande"/>
      <w:sz w:val="18"/>
      <w:szCs w:val="18"/>
    </w:rPr>
  </w:style>
  <w:style w:type="paragraph" w:styleId="NormaleWeb">
    <w:name w:val="Normal (Web)"/>
    <w:basedOn w:val="Normale"/>
    <w:uiPriority w:val="99"/>
    <w:semiHidden/>
    <w:unhideWhenUsed/>
    <w:rsid w:val="004E7416"/>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semiHidden/>
    <w:unhideWhenUsed/>
    <w:rsid w:val="004E7416"/>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E7416"/>
    <w:rPr>
      <w:sz w:val="20"/>
      <w:szCs w:val="20"/>
      <w:lang w:eastAsia="it-IT"/>
    </w:rPr>
  </w:style>
  <w:style w:type="character" w:styleId="Rimandonotaapidipagina">
    <w:name w:val="footnote reference"/>
    <w:basedOn w:val="Carpredefinitoparagrafo"/>
    <w:uiPriority w:val="99"/>
    <w:semiHidden/>
    <w:unhideWhenUsed/>
    <w:rsid w:val="004E7416"/>
    <w:rPr>
      <w:vertAlign w:val="superscript"/>
    </w:rPr>
  </w:style>
  <w:style w:type="paragraph" w:styleId="Pidipagina">
    <w:name w:val="footer"/>
    <w:basedOn w:val="Normale"/>
    <w:link w:val="PidipaginaCarattere"/>
    <w:uiPriority w:val="99"/>
    <w:unhideWhenUsed/>
    <w:rsid w:val="00486672"/>
    <w:pPr>
      <w:tabs>
        <w:tab w:val="center" w:pos="4153"/>
        <w:tab w:val="right" w:pos="8306"/>
      </w:tabs>
    </w:pPr>
  </w:style>
  <w:style w:type="character" w:customStyle="1" w:styleId="PidipaginaCarattere">
    <w:name w:val="Piè di pagina Carattere"/>
    <w:basedOn w:val="Carpredefinitoparagrafo"/>
    <w:link w:val="Pidipagina"/>
    <w:uiPriority w:val="99"/>
    <w:rsid w:val="00486672"/>
  </w:style>
  <w:style w:type="character" w:styleId="Numeropagina">
    <w:name w:val="page number"/>
    <w:basedOn w:val="Carpredefinitoparagrafo"/>
    <w:uiPriority w:val="99"/>
    <w:semiHidden/>
    <w:unhideWhenUsed/>
    <w:rsid w:val="00486672"/>
  </w:style>
  <w:style w:type="paragraph" w:styleId="Intestazione">
    <w:name w:val="header"/>
    <w:basedOn w:val="Normale"/>
    <w:link w:val="IntestazioneCarattere"/>
    <w:uiPriority w:val="99"/>
    <w:unhideWhenUsed/>
    <w:rsid w:val="00486672"/>
    <w:pPr>
      <w:tabs>
        <w:tab w:val="center" w:pos="4153"/>
        <w:tab w:val="right" w:pos="8306"/>
      </w:tabs>
    </w:pPr>
  </w:style>
  <w:style w:type="character" w:customStyle="1" w:styleId="IntestazioneCarattere">
    <w:name w:val="Intestazione Carattere"/>
    <w:basedOn w:val="Carpredefinitoparagrafo"/>
    <w:link w:val="Intestazione"/>
    <w:uiPriority w:val="99"/>
    <w:rsid w:val="00486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D'Aloia</dc:creator>
  <cp:lastModifiedBy>sicei</cp:lastModifiedBy>
  <cp:revision>2</cp:revision>
  <cp:lastPrinted>2015-11-09T16:10:00Z</cp:lastPrinted>
  <dcterms:created xsi:type="dcterms:W3CDTF">2015-11-10T08:32:00Z</dcterms:created>
  <dcterms:modified xsi:type="dcterms:W3CDTF">2015-11-10T08:32:00Z</dcterms:modified>
</cp:coreProperties>
</file>